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D7718" w14:textId="62D2428B" w:rsidR="008575FA" w:rsidRPr="00B61974" w:rsidRDefault="00735E66" w:rsidP="009B5528">
      <w:pPr>
        <w:rPr>
          <w:b/>
          <w:lang w:val="fi-FI"/>
        </w:rPr>
      </w:pPr>
      <w:bookmarkStart w:id="0" w:name="_Hlk528854870"/>
      <w:proofErr w:type="spellStart"/>
      <w:r w:rsidRPr="00B61974">
        <w:rPr>
          <w:b/>
          <w:lang w:val="fi-FI"/>
        </w:rPr>
        <w:t>Finnfundin</w:t>
      </w:r>
      <w:proofErr w:type="spellEnd"/>
      <w:r w:rsidRPr="00B61974">
        <w:rPr>
          <w:b/>
          <w:lang w:val="fi-FI"/>
        </w:rPr>
        <w:t xml:space="preserve"> ihmisoikeus</w:t>
      </w:r>
      <w:r w:rsidR="00997F66" w:rsidRPr="00B61974">
        <w:rPr>
          <w:b/>
          <w:lang w:val="fi-FI"/>
        </w:rPr>
        <w:t>linjaus</w:t>
      </w:r>
      <w:r w:rsidR="00B61974" w:rsidRPr="00B61974">
        <w:rPr>
          <w:b/>
          <w:lang w:val="fi-FI"/>
        </w:rPr>
        <w:t xml:space="preserve"> – LUONNOS KOMMENTOITAVAKSI</w:t>
      </w:r>
    </w:p>
    <w:p w14:paraId="35FEA83D" w14:textId="77777777" w:rsidR="00735E66" w:rsidRPr="00B462E5" w:rsidRDefault="00735E66" w:rsidP="009B5528">
      <w:pPr>
        <w:rPr>
          <w:lang w:val="fi-FI"/>
        </w:rPr>
      </w:pPr>
    </w:p>
    <w:p w14:paraId="058901CF" w14:textId="121B189E" w:rsidR="00735E66" w:rsidRPr="008B7FD2" w:rsidRDefault="002A4E2E" w:rsidP="009B5528">
      <w:pPr>
        <w:rPr>
          <w:lang w:val="fi-FI"/>
        </w:rPr>
      </w:pPr>
      <w:bookmarkStart w:id="1" w:name="_Hlk528853402"/>
      <w:r w:rsidRPr="00B462E5">
        <w:rPr>
          <w:lang w:val="fi-FI"/>
        </w:rPr>
        <w:t>Finnfundin missio on luoda parempaa maailmaa rahoittamalla vastuullisia ja kannattavia yrityksiä kehitysmaissa. Tämä ihmisoikeus</w:t>
      </w:r>
      <w:r w:rsidR="00997F66">
        <w:rPr>
          <w:lang w:val="fi-FI"/>
        </w:rPr>
        <w:t>linjaus</w:t>
      </w:r>
      <w:r w:rsidRPr="00B462E5">
        <w:rPr>
          <w:lang w:val="fi-FI"/>
        </w:rPr>
        <w:t xml:space="preserve"> on </w:t>
      </w:r>
      <w:r w:rsidR="00997F66" w:rsidRPr="008B7FD2">
        <w:rPr>
          <w:lang w:val="fi-FI"/>
        </w:rPr>
        <w:t>keskeinen</w:t>
      </w:r>
      <w:r w:rsidRPr="008B7FD2">
        <w:rPr>
          <w:lang w:val="fi-FI"/>
        </w:rPr>
        <w:t xml:space="preserve"> </w:t>
      </w:r>
      <w:bookmarkStart w:id="2" w:name="_Hlk528853524"/>
      <w:r w:rsidRPr="008B7FD2">
        <w:rPr>
          <w:lang w:val="fi-FI"/>
        </w:rPr>
        <w:t xml:space="preserve">osa </w:t>
      </w:r>
      <w:hyperlink r:id="rId8" w:history="1">
        <w:proofErr w:type="spellStart"/>
        <w:r w:rsidRPr="008B7FD2">
          <w:rPr>
            <w:rStyle w:val="Hyperlink"/>
            <w:lang w:val="fi-FI"/>
          </w:rPr>
          <w:t>Finnfundin</w:t>
        </w:r>
        <w:proofErr w:type="spellEnd"/>
        <w:r w:rsidRPr="008B7FD2">
          <w:rPr>
            <w:rStyle w:val="Hyperlink"/>
            <w:lang w:val="fi-FI"/>
          </w:rPr>
          <w:t xml:space="preserve"> ympäristö- ja yhteiskuntavastuupolitiikkaa</w:t>
        </w:r>
      </w:hyperlink>
      <w:r w:rsidRPr="008B7FD2">
        <w:rPr>
          <w:lang w:val="fi-FI"/>
        </w:rPr>
        <w:t>.</w:t>
      </w:r>
    </w:p>
    <w:bookmarkEnd w:id="1"/>
    <w:bookmarkEnd w:id="2"/>
    <w:p w14:paraId="741706E9" w14:textId="77777777" w:rsidR="00735E66" w:rsidRPr="008B7FD2" w:rsidRDefault="00735E66" w:rsidP="009B5528">
      <w:pPr>
        <w:rPr>
          <w:lang w:val="fi-FI"/>
        </w:rPr>
      </w:pPr>
    </w:p>
    <w:p w14:paraId="327118FF" w14:textId="699A5245" w:rsidR="000C0E8E" w:rsidRPr="00B462E5" w:rsidRDefault="00480A60" w:rsidP="00850420">
      <w:pPr>
        <w:rPr>
          <w:lang w:val="fi-FI"/>
        </w:rPr>
      </w:pPr>
      <w:bookmarkStart w:id="3" w:name="_Hlk528853348"/>
      <w:r w:rsidRPr="008B7FD2">
        <w:rPr>
          <w:lang w:val="fi-FI"/>
        </w:rPr>
        <w:t>Ihmisoikeudet ovat kansainvälisesti sovittuja per</w:t>
      </w:r>
      <w:r w:rsidR="00997F66" w:rsidRPr="008B7FD2">
        <w:rPr>
          <w:lang w:val="fi-FI"/>
        </w:rPr>
        <w:t>iaatteit</w:t>
      </w:r>
      <w:r w:rsidRPr="008B7FD2">
        <w:rPr>
          <w:lang w:val="fi-FI"/>
        </w:rPr>
        <w:t xml:space="preserve">a, joiden tarkoituksena on turvata kaikille ihmisarvoinen elämä ja yhdenvertainen kohtelu. </w:t>
      </w:r>
      <w:r w:rsidR="005929F8" w:rsidRPr="008B7FD2">
        <w:rPr>
          <w:lang w:val="fi-FI"/>
        </w:rPr>
        <w:t>I</w:t>
      </w:r>
      <w:r w:rsidRPr="008B7FD2">
        <w:rPr>
          <w:lang w:val="fi-FI"/>
        </w:rPr>
        <w:t xml:space="preserve">hmisoikeudet ovat </w:t>
      </w:r>
      <w:r w:rsidR="005929F8" w:rsidRPr="008B7FD2">
        <w:rPr>
          <w:lang w:val="fi-FI"/>
        </w:rPr>
        <w:t xml:space="preserve">luonteeltaan </w:t>
      </w:r>
      <w:r w:rsidRPr="008B7FD2">
        <w:rPr>
          <w:lang w:val="fi-FI"/>
        </w:rPr>
        <w:t>yleismaailmallisia,</w:t>
      </w:r>
      <w:r w:rsidR="005929F8" w:rsidRPr="008B7FD2">
        <w:rPr>
          <w:lang w:val="fi-FI"/>
        </w:rPr>
        <w:t xml:space="preserve"> </w:t>
      </w:r>
      <w:r w:rsidRPr="008B7FD2">
        <w:rPr>
          <w:lang w:val="fi-FI"/>
        </w:rPr>
        <w:t xml:space="preserve">jakamattomia ja </w:t>
      </w:r>
      <w:r w:rsidR="00142973" w:rsidRPr="008B7FD2">
        <w:rPr>
          <w:lang w:val="fi-FI"/>
        </w:rPr>
        <w:t>luovutta</w:t>
      </w:r>
      <w:r w:rsidRPr="008B7FD2">
        <w:rPr>
          <w:lang w:val="fi-FI"/>
        </w:rPr>
        <w:t>mattomia</w:t>
      </w:r>
      <w:r w:rsidRPr="008B7FD2">
        <w:rPr>
          <w:rStyle w:val="FootnoteReference"/>
          <w:lang w:val="fi-FI"/>
        </w:rPr>
        <w:footnoteReference w:id="1"/>
      </w:r>
      <w:r w:rsidRPr="008B7FD2">
        <w:rPr>
          <w:lang w:val="fi-FI"/>
        </w:rPr>
        <w:t xml:space="preserve">. Ihmisoikeudet on määritelty YK:n yleissopimuksissa ja sopimuksissa, kuten </w:t>
      </w:r>
      <w:hyperlink r:id="rId9" w:history="1">
        <w:r w:rsidRPr="008B7FD2">
          <w:rPr>
            <w:rStyle w:val="Hyperlink"/>
            <w:lang w:val="fi-FI"/>
          </w:rPr>
          <w:t>kansainvälisessä ihmisoikeusasiakirjassa</w:t>
        </w:r>
      </w:hyperlink>
      <w:r w:rsidRPr="008B7FD2">
        <w:rPr>
          <w:lang w:val="fi-FI"/>
        </w:rPr>
        <w:t xml:space="preserve"> ja</w:t>
      </w:r>
      <w:r w:rsidRPr="00B462E5">
        <w:rPr>
          <w:lang w:val="fi-FI"/>
        </w:rPr>
        <w:t xml:space="preserve"> Kansainvälisen </w:t>
      </w:r>
      <w:r w:rsidRPr="008B7FD2">
        <w:rPr>
          <w:lang w:val="fi-FI"/>
        </w:rPr>
        <w:t xml:space="preserve">työjärjestön </w:t>
      </w:r>
      <w:hyperlink r:id="rId10" w:history="1">
        <w:proofErr w:type="spellStart"/>
        <w:r w:rsidRPr="008B7FD2">
          <w:rPr>
            <w:rStyle w:val="Hyperlink"/>
            <w:lang w:val="fi-FI"/>
          </w:rPr>
          <w:t>ILOn</w:t>
        </w:r>
        <w:proofErr w:type="spellEnd"/>
        <w:r w:rsidRPr="008B7FD2">
          <w:rPr>
            <w:rStyle w:val="Hyperlink"/>
            <w:lang w:val="fi-FI"/>
          </w:rPr>
          <w:t xml:space="preserve"> työelämän perusperiaatteita ja -oikeuksia koskevassa julistuksessa.</w:t>
        </w:r>
      </w:hyperlink>
      <w:r w:rsidRPr="00B462E5">
        <w:rPr>
          <w:lang w:val="fi-FI"/>
        </w:rPr>
        <w:t xml:space="preserve"> </w:t>
      </w:r>
    </w:p>
    <w:p w14:paraId="37D8CE52" w14:textId="77777777" w:rsidR="000C0E8E" w:rsidRPr="00B462E5" w:rsidRDefault="000C0E8E" w:rsidP="00850420">
      <w:pPr>
        <w:rPr>
          <w:lang w:val="fi-FI"/>
        </w:rPr>
      </w:pPr>
    </w:p>
    <w:p w14:paraId="136FF7E8" w14:textId="7D3ACA99" w:rsidR="00850420" w:rsidRPr="00B462E5" w:rsidRDefault="009D4DEC" w:rsidP="00850420">
      <w:pPr>
        <w:rPr>
          <w:lang w:val="fi-FI"/>
        </w:rPr>
      </w:pPr>
      <w:r w:rsidRPr="00B462E5">
        <w:rPr>
          <w:lang w:val="fi-FI"/>
        </w:rPr>
        <w:t xml:space="preserve">Finnfund pitää ihmisoikeuksia suuressa arvossa </w:t>
      </w:r>
      <w:r w:rsidR="009D29F7">
        <w:rPr>
          <w:lang w:val="fi-FI"/>
        </w:rPr>
        <w:t>sekä</w:t>
      </w:r>
      <w:r w:rsidRPr="00B462E5">
        <w:rPr>
          <w:lang w:val="fi-FI"/>
        </w:rPr>
        <w:t xml:space="preserve"> kunnioittaa ja edistää toiminnassaan kansainvälisesti tunnustettuja ihmisoikeuksia.</w:t>
      </w:r>
    </w:p>
    <w:p w14:paraId="49864A22" w14:textId="77777777" w:rsidR="00564C28" w:rsidRPr="00B462E5" w:rsidRDefault="00564C28" w:rsidP="00850420">
      <w:pPr>
        <w:rPr>
          <w:lang w:val="fi-FI"/>
        </w:rPr>
      </w:pPr>
    </w:p>
    <w:p w14:paraId="157A436E" w14:textId="6ABD0853" w:rsidR="00CD2DD0" w:rsidRDefault="005E30AC" w:rsidP="00C06D8A">
      <w:pPr>
        <w:rPr>
          <w:lang w:val="fi-FI"/>
        </w:rPr>
      </w:pPr>
      <w:r w:rsidRPr="008B7FD2">
        <w:rPr>
          <w:lang w:val="fi-FI"/>
        </w:rPr>
        <w:t xml:space="preserve">Finnfund tarjoaa pitkäaikaista rahoitusta </w:t>
      </w:r>
      <w:r w:rsidR="009D29F7" w:rsidRPr="008B7FD2">
        <w:rPr>
          <w:lang w:val="fi-FI"/>
        </w:rPr>
        <w:t>suoraan yrityksille</w:t>
      </w:r>
      <w:r w:rsidRPr="008B7FD2">
        <w:rPr>
          <w:lang w:val="fi-FI"/>
        </w:rPr>
        <w:t xml:space="preserve"> mutta </w:t>
      </w:r>
      <w:r w:rsidR="009D29F7" w:rsidRPr="008B7FD2">
        <w:rPr>
          <w:lang w:val="fi-FI"/>
        </w:rPr>
        <w:t>voi</w:t>
      </w:r>
      <w:r w:rsidRPr="008B7FD2">
        <w:rPr>
          <w:lang w:val="fi-FI"/>
        </w:rPr>
        <w:t xml:space="preserve"> </w:t>
      </w:r>
      <w:r w:rsidR="003A05F7" w:rsidRPr="008B7FD2">
        <w:rPr>
          <w:lang w:val="fi-FI"/>
        </w:rPr>
        <w:t xml:space="preserve">rahoittaa yrityksiä </w:t>
      </w:r>
      <w:r w:rsidRPr="008B7FD2">
        <w:rPr>
          <w:lang w:val="fi-FI"/>
        </w:rPr>
        <w:t xml:space="preserve">myös rahoituslaitosten ja rahastojen kautta. </w:t>
      </w:r>
      <w:r w:rsidR="003A05F7" w:rsidRPr="008B7FD2">
        <w:rPr>
          <w:lang w:val="fi-FI"/>
        </w:rPr>
        <w:t>Rahoitet</w:t>
      </w:r>
      <w:r w:rsidR="003A05F7">
        <w:rPr>
          <w:lang w:val="fi-FI"/>
        </w:rPr>
        <w:t xml:space="preserve">ut yritykset toimivat usein </w:t>
      </w:r>
      <w:r w:rsidRPr="00B462E5">
        <w:rPr>
          <w:lang w:val="fi-FI"/>
        </w:rPr>
        <w:t xml:space="preserve">vaikeissa ympäristöissä, joissa </w:t>
      </w:r>
      <w:r w:rsidR="00CD2DD0">
        <w:rPr>
          <w:lang w:val="fi-FI"/>
        </w:rPr>
        <w:t>mahdollisuudet merkittävi</w:t>
      </w:r>
      <w:r w:rsidR="003002F4">
        <w:rPr>
          <w:lang w:val="fi-FI"/>
        </w:rPr>
        <w:t>en</w:t>
      </w:r>
      <w:r w:rsidR="00CD2DD0">
        <w:rPr>
          <w:lang w:val="fi-FI"/>
        </w:rPr>
        <w:t xml:space="preserve"> kehitysvaikutu</w:t>
      </w:r>
      <w:r w:rsidR="003002F4">
        <w:rPr>
          <w:lang w:val="fi-FI"/>
        </w:rPr>
        <w:t>sten aikaansaamiseen</w:t>
      </w:r>
      <w:r w:rsidR="00CD2DD0">
        <w:rPr>
          <w:lang w:val="fi-FI"/>
        </w:rPr>
        <w:t xml:space="preserve"> </w:t>
      </w:r>
      <w:r w:rsidR="003002F4">
        <w:rPr>
          <w:lang w:val="fi-FI"/>
        </w:rPr>
        <w:t>ovat suuret</w:t>
      </w:r>
      <w:r w:rsidR="00634EAB">
        <w:rPr>
          <w:lang w:val="fi-FI"/>
        </w:rPr>
        <w:t>,</w:t>
      </w:r>
      <w:r w:rsidR="003002F4">
        <w:rPr>
          <w:lang w:val="fi-FI"/>
        </w:rPr>
        <w:t xml:space="preserve"> mutta joissa </w:t>
      </w:r>
      <w:r w:rsidR="00634EAB">
        <w:rPr>
          <w:lang w:val="fi-FI"/>
        </w:rPr>
        <w:t>myös ihmisoikeuksiin liittyvät riskit voivat olla merkittäviä.</w:t>
      </w:r>
    </w:p>
    <w:p w14:paraId="6B62F79A" w14:textId="77777777" w:rsidR="00CD2DD0" w:rsidRDefault="00CD2DD0" w:rsidP="00C06D8A">
      <w:pPr>
        <w:rPr>
          <w:lang w:val="fi-FI"/>
        </w:rPr>
      </w:pPr>
    </w:p>
    <w:p w14:paraId="4B034661" w14:textId="14E05179" w:rsidR="00634EAB" w:rsidRPr="00743933" w:rsidRDefault="005E30AC" w:rsidP="00C06D8A">
      <w:pPr>
        <w:rPr>
          <w:lang w:val="fi-FI"/>
        </w:rPr>
      </w:pPr>
      <w:r w:rsidRPr="00B462E5">
        <w:rPr>
          <w:lang w:val="fi-FI"/>
        </w:rPr>
        <w:t>Finnfund voi olla osallisena ihmisoike</w:t>
      </w:r>
      <w:r w:rsidR="00081E30" w:rsidRPr="00B462E5">
        <w:rPr>
          <w:lang w:val="fi-FI"/>
        </w:rPr>
        <w:t xml:space="preserve">usvaikutuksiin </w:t>
      </w:r>
      <w:r w:rsidR="003002F4">
        <w:rPr>
          <w:lang w:val="fi-FI"/>
        </w:rPr>
        <w:t>eri tavoin:</w:t>
      </w:r>
      <w:r w:rsidR="00081E30" w:rsidRPr="00B462E5">
        <w:rPr>
          <w:lang w:val="fi-FI"/>
        </w:rPr>
        <w:t xml:space="preserve"> </w:t>
      </w:r>
      <w:r w:rsidRPr="00B462E5">
        <w:rPr>
          <w:lang w:val="fi-FI"/>
        </w:rPr>
        <w:t xml:space="preserve">yhtiö voi </w:t>
      </w:r>
      <w:r w:rsidRPr="008B7FD2">
        <w:rPr>
          <w:lang w:val="fi-FI"/>
        </w:rPr>
        <w:t>aiheuttaa</w:t>
      </w:r>
      <w:r w:rsidR="000A3CE6" w:rsidRPr="008B7FD2">
        <w:rPr>
          <w:lang w:val="fi-FI"/>
        </w:rPr>
        <w:t xml:space="preserve"> niitä</w:t>
      </w:r>
      <w:r w:rsidRPr="008B7FD2">
        <w:rPr>
          <w:lang w:val="fi-FI"/>
        </w:rPr>
        <w:t xml:space="preserve"> omalla toiminnallaan, </w:t>
      </w:r>
      <w:r w:rsidR="00081E30" w:rsidRPr="008B7FD2">
        <w:rPr>
          <w:lang w:val="fi-FI"/>
        </w:rPr>
        <w:t>tai</w:t>
      </w:r>
      <w:r w:rsidRPr="008B7FD2">
        <w:rPr>
          <w:lang w:val="fi-FI"/>
        </w:rPr>
        <w:t xml:space="preserve"> myötävaikuttaa</w:t>
      </w:r>
      <w:r w:rsidR="000A3CE6" w:rsidRPr="008B7FD2">
        <w:rPr>
          <w:lang w:val="fi-FI"/>
        </w:rPr>
        <w:t xml:space="preserve"> tai olla yhteydessä niihin liiketoimintasuhteidensa kautta</w:t>
      </w:r>
      <w:r w:rsidRPr="008B7FD2">
        <w:rPr>
          <w:lang w:val="fi-FI"/>
        </w:rPr>
        <w:t>. Finnf</w:t>
      </w:r>
      <w:r w:rsidRPr="00B462E5">
        <w:rPr>
          <w:lang w:val="fi-FI"/>
        </w:rPr>
        <w:t xml:space="preserve">und pyrkii aktiivisesti </w:t>
      </w:r>
      <w:r w:rsidR="00634EAB">
        <w:rPr>
          <w:lang w:val="fi-FI"/>
        </w:rPr>
        <w:t xml:space="preserve">ja jatkuvasti tunnistamaan, vähentämään ja </w:t>
      </w:r>
      <w:r w:rsidRPr="00B462E5">
        <w:rPr>
          <w:lang w:val="fi-FI"/>
        </w:rPr>
        <w:t>hallitsemaan</w:t>
      </w:r>
      <w:r w:rsidR="00634EAB">
        <w:rPr>
          <w:lang w:val="fi-FI"/>
        </w:rPr>
        <w:t xml:space="preserve"> toimintaansa liittyviä mahdollisia ja toteutuneita haitallisia ihmisoikeusvaikutuksia </w:t>
      </w:r>
      <w:r w:rsidR="00081E30" w:rsidRPr="008B7FD2">
        <w:rPr>
          <w:lang w:val="fi-FI"/>
        </w:rPr>
        <w:t>noudattamalla</w:t>
      </w:r>
      <w:r w:rsidRPr="008B7FD2">
        <w:rPr>
          <w:lang w:val="fi-FI"/>
        </w:rPr>
        <w:t xml:space="preserve"> </w:t>
      </w:r>
      <w:hyperlink r:id="rId11" w:history="1">
        <w:r w:rsidRPr="008B7FD2">
          <w:rPr>
            <w:rStyle w:val="Hyperlink"/>
            <w:lang w:val="fi-FI"/>
          </w:rPr>
          <w:t>YK:n yrit</w:t>
        </w:r>
        <w:r w:rsidR="00081E30" w:rsidRPr="008B7FD2">
          <w:rPr>
            <w:rStyle w:val="Hyperlink"/>
            <w:lang w:val="fi-FI"/>
          </w:rPr>
          <w:t>yksiä ja ihmisoikeuksia koskevia</w:t>
        </w:r>
        <w:r w:rsidRPr="008B7FD2">
          <w:rPr>
            <w:rStyle w:val="Hyperlink"/>
            <w:lang w:val="fi-FI"/>
          </w:rPr>
          <w:t xml:space="preserve"> periaattei</w:t>
        </w:r>
        <w:r w:rsidR="00081E30" w:rsidRPr="008B7FD2">
          <w:rPr>
            <w:rStyle w:val="Hyperlink"/>
            <w:lang w:val="fi-FI"/>
          </w:rPr>
          <w:t>ta</w:t>
        </w:r>
        <w:r w:rsidRPr="008B7FD2">
          <w:rPr>
            <w:rStyle w:val="Hyperlink"/>
            <w:lang w:val="fi-FI"/>
          </w:rPr>
          <w:t xml:space="preserve"> (UN </w:t>
        </w:r>
        <w:proofErr w:type="spellStart"/>
        <w:r w:rsidRPr="008B7FD2">
          <w:rPr>
            <w:rStyle w:val="Hyperlink"/>
            <w:lang w:val="fi-FI"/>
          </w:rPr>
          <w:t>Guiding</w:t>
        </w:r>
        <w:proofErr w:type="spellEnd"/>
        <w:r w:rsidRPr="008B7FD2">
          <w:rPr>
            <w:rStyle w:val="Hyperlink"/>
            <w:lang w:val="fi-FI"/>
          </w:rPr>
          <w:t xml:space="preserve"> </w:t>
        </w:r>
        <w:proofErr w:type="spellStart"/>
        <w:r w:rsidRPr="008B7FD2">
          <w:rPr>
            <w:rStyle w:val="Hyperlink"/>
            <w:lang w:val="fi-FI"/>
          </w:rPr>
          <w:t>Principles</w:t>
        </w:r>
        <w:proofErr w:type="spellEnd"/>
        <w:r w:rsidRPr="008B7FD2">
          <w:rPr>
            <w:rStyle w:val="Hyperlink"/>
            <w:lang w:val="fi-FI"/>
          </w:rPr>
          <w:t xml:space="preserve"> on Business and Human Rights, UNGP</w:t>
        </w:r>
      </w:hyperlink>
      <w:r w:rsidRPr="008B7FD2">
        <w:rPr>
          <w:lang w:val="fi-FI"/>
        </w:rPr>
        <w:t>).</w:t>
      </w:r>
    </w:p>
    <w:p w14:paraId="0EB2A0EA" w14:textId="77777777" w:rsidR="00634EAB" w:rsidRPr="00743933" w:rsidRDefault="00634EAB" w:rsidP="00C06D8A">
      <w:pPr>
        <w:rPr>
          <w:lang w:val="fi-FI"/>
        </w:rPr>
      </w:pPr>
    </w:p>
    <w:p w14:paraId="7FEE0497" w14:textId="69047AF6" w:rsidR="00B045F4" w:rsidRPr="00B462E5" w:rsidRDefault="008E230C" w:rsidP="00C06D8A">
      <w:pPr>
        <w:rPr>
          <w:lang w:val="fi-FI"/>
        </w:rPr>
      </w:pPr>
      <w:r w:rsidRPr="008E230C">
        <w:rPr>
          <w:lang w:val="fi-FI"/>
        </w:rPr>
        <w:t xml:space="preserve">Finnfund uskoo, että vastuullisesti toimivat yritykset voivat työnantajina, yrityskansalaisina ja lähiyhteisöjensä </w:t>
      </w:r>
      <w:r w:rsidR="00BA5991">
        <w:rPr>
          <w:lang w:val="fi-FI"/>
        </w:rPr>
        <w:t>kumppaneina</w:t>
      </w:r>
      <w:r w:rsidRPr="008E230C">
        <w:rPr>
          <w:lang w:val="fi-FI"/>
        </w:rPr>
        <w:t xml:space="preserve"> vaikuttaa </w:t>
      </w:r>
      <w:r w:rsidR="00BA5991">
        <w:rPr>
          <w:lang w:val="fi-FI"/>
        </w:rPr>
        <w:t xml:space="preserve">omalla toiminnallaan </w:t>
      </w:r>
      <w:r w:rsidRPr="008E230C">
        <w:rPr>
          <w:lang w:val="fi-FI"/>
        </w:rPr>
        <w:t xml:space="preserve">myönteisesti ihmisoikeuksiin esimerkiksi edistämällä </w:t>
      </w:r>
      <w:r w:rsidR="00BA5991">
        <w:rPr>
          <w:lang w:val="fi-FI"/>
        </w:rPr>
        <w:t xml:space="preserve">hyviä </w:t>
      </w:r>
      <w:proofErr w:type="spellStart"/>
      <w:r w:rsidRPr="008E230C">
        <w:rPr>
          <w:lang w:val="fi-FI"/>
        </w:rPr>
        <w:t>työoloja</w:t>
      </w:r>
      <w:proofErr w:type="spellEnd"/>
      <w:r w:rsidRPr="008E230C">
        <w:rPr>
          <w:lang w:val="fi-FI"/>
        </w:rPr>
        <w:t xml:space="preserve">, sukupuolten välistä tasa-arvoa ja </w:t>
      </w:r>
      <w:r w:rsidR="00BA5991">
        <w:rPr>
          <w:lang w:val="fi-FI"/>
        </w:rPr>
        <w:t>järjestäy</w:t>
      </w:r>
      <w:r w:rsidRPr="008E230C">
        <w:rPr>
          <w:lang w:val="fi-FI"/>
        </w:rPr>
        <w:t>tymisvapau</w:t>
      </w:r>
      <w:bookmarkStart w:id="4" w:name="_GoBack"/>
      <w:bookmarkEnd w:id="4"/>
      <w:r w:rsidRPr="008E230C">
        <w:rPr>
          <w:lang w:val="fi-FI"/>
        </w:rPr>
        <w:t>tta.</w:t>
      </w:r>
      <w:r w:rsidR="00C42443">
        <w:rPr>
          <w:lang w:val="fi-FI"/>
        </w:rPr>
        <w:t xml:space="preserve"> </w:t>
      </w:r>
      <w:r w:rsidR="00B045F4" w:rsidRPr="00B462E5">
        <w:rPr>
          <w:lang w:val="fi-FI"/>
        </w:rPr>
        <w:t xml:space="preserve">Kehitysrahoittajana Finnfund on sitoutunut kannustamaan </w:t>
      </w:r>
      <w:r w:rsidR="00BA5991">
        <w:rPr>
          <w:lang w:val="fi-FI"/>
        </w:rPr>
        <w:t>ja</w:t>
      </w:r>
      <w:r w:rsidR="00756D4A">
        <w:rPr>
          <w:lang w:val="fi-FI"/>
        </w:rPr>
        <w:t xml:space="preserve"> edistämään</w:t>
      </w:r>
      <w:r w:rsidR="00B045F4" w:rsidRPr="00B462E5">
        <w:rPr>
          <w:lang w:val="fi-FI"/>
        </w:rPr>
        <w:t xml:space="preserve"> tällais</w:t>
      </w:r>
      <w:r w:rsidR="00BA5991">
        <w:rPr>
          <w:lang w:val="fi-FI"/>
        </w:rPr>
        <w:t>t</w:t>
      </w:r>
      <w:r w:rsidR="00B045F4" w:rsidRPr="00B462E5">
        <w:rPr>
          <w:lang w:val="fi-FI"/>
        </w:rPr>
        <w:t>en myönteis</w:t>
      </w:r>
      <w:r w:rsidR="00BA5991">
        <w:rPr>
          <w:lang w:val="fi-FI"/>
        </w:rPr>
        <w:t>t</w:t>
      </w:r>
      <w:r w:rsidR="00B045F4" w:rsidRPr="00B462E5">
        <w:rPr>
          <w:lang w:val="fi-FI"/>
        </w:rPr>
        <w:t>en</w:t>
      </w:r>
      <w:r w:rsidR="00756D4A">
        <w:rPr>
          <w:lang w:val="fi-FI"/>
        </w:rPr>
        <w:t xml:space="preserve"> </w:t>
      </w:r>
      <w:r w:rsidR="00BA5991">
        <w:rPr>
          <w:lang w:val="fi-FI"/>
        </w:rPr>
        <w:t>vaikutusten aikaansaamis</w:t>
      </w:r>
      <w:r w:rsidR="00756D4A">
        <w:rPr>
          <w:lang w:val="fi-FI"/>
        </w:rPr>
        <w:t>t</w:t>
      </w:r>
      <w:r w:rsidR="00BA5991">
        <w:rPr>
          <w:lang w:val="fi-FI"/>
        </w:rPr>
        <w:t>a</w:t>
      </w:r>
      <w:r w:rsidR="00B045F4" w:rsidRPr="00B462E5">
        <w:rPr>
          <w:lang w:val="fi-FI"/>
        </w:rPr>
        <w:t>.</w:t>
      </w:r>
    </w:p>
    <w:bookmarkEnd w:id="3"/>
    <w:p w14:paraId="323AAF15" w14:textId="77777777" w:rsidR="00351942" w:rsidRPr="00B462E5" w:rsidRDefault="00351942" w:rsidP="00C06D8A">
      <w:pPr>
        <w:rPr>
          <w:lang w:val="fi-FI"/>
        </w:rPr>
      </w:pPr>
    </w:p>
    <w:p w14:paraId="105B88A8" w14:textId="669015D7" w:rsidR="000F394D" w:rsidRPr="00B462E5" w:rsidRDefault="00582128" w:rsidP="009D4DEC">
      <w:pPr>
        <w:rPr>
          <w:lang w:val="fi-FI"/>
        </w:rPr>
      </w:pPr>
      <w:bookmarkStart w:id="5" w:name="_Hlk521916124"/>
      <w:r w:rsidRPr="00B462E5">
        <w:rPr>
          <w:lang w:val="fi-FI"/>
        </w:rPr>
        <w:t xml:space="preserve">Finnfund tiedostaa, että sen toiminnan vakavimmat potentiaaliset ihmisoikeusvaikutukset </w:t>
      </w:r>
      <w:r w:rsidR="003900F1" w:rsidRPr="00B462E5">
        <w:rPr>
          <w:lang w:val="fi-FI"/>
        </w:rPr>
        <w:t>syntyvät</w:t>
      </w:r>
      <w:r w:rsidRPr="00B462E5">
        <w:rPr>
          <w:lang w:val="fi-FI"/>
        </w:rPr>
        <w:t xml:space="preserve"> todennäköisimmin </w:t>
      </w:r>
      <w:r w:rsidR="00BA5991">
        <w:rPr>
          <w:lang w:val="fi-FI"/>
        </w:rPr>
        <w:t>rahoitustoiminnan</w:t>
      </w:r>
      <w:r w:rsidRPr="00B462E5">
        <w:rPr>
          <w:lang w:val="fi-FI"/>
        </w:rPr>
        <w:t xml:space="preserve"> ja rahoit</w:t>
      </w:r>
      <w:r w:rsidR="00BA5991">
        <w:rPr>
          <w:lang w:val="fi-FI"/>
        </w:rPr>
        <w:t>ettujen yritysten</w:t>
      </w:r>
      <w:r w:rsidRPr="00B462E5">
        <w:rPr>
          <w:lang w:val="fi-FI"/>
        </w:rPr>
        <w:t xml:space="preserve"> </w:t>
      </w:r>
      <w:r w:rsidR="00BA5991">
        <w:rPr>
          <w:lang w:val="fi-FI"/>
        </w:rPr>
        <w:t xml:space="preserve">toiminnan </w:t>
      </w:r>
      <w:r w:rsidRPr="00B462E5">
        <w:rPr>
          <w:lang w:val="fi-FI"/>
        </w:rPr>
        <w:t>kautta</w:t>
      </w:r>
      <w:r w:rsidRPr="008B7FD2">
        <w:rPr>
          <w:lang w:val="fi-FI"/>
        </w:rPr>
        <w:t xml:space="preserve">. </w:t>
      </w:r>
      <w:r w:rsidR="00BA5991" w:rsidRPr="008B7FD2">
        <w:rPr>
          <w:lang w:val="fi-FI"/>
        </w:rPr>
        <w:t>Finnfund tiedostaa myös, että sen m</w:t>
      </w:r>
      <w:r w:rsidRPr="008B7FD2">
        <w:rPr>
          <w:lang w:val="fi-FI"/>
        </w:rPr>
        <w:t xml:space="preserve">ahdollisuudet hallita tällaisia ihmisoikeusvaikutuksia </w:t>
      </w:r>
      <w:r w:rsidR="003900F1" w:rsidRPr="008B7FD2">
        <w:rPr>
          <w:lang w:val="fi-FI"/>
        </w:rPr>
        <w:t>vaihtelevat tapauskohtaisesti</w:t>
      </w:r>
      <w:r w:rsidR="00756D4A" w:rsidRPr="008B7FD2">
        <w:rPr>
          <w:lang w:val="fi-FI"/>
        </w:rPr>
        <w:t xml:space="preserve"> riippuen </w:t>
      </w:r>
      <w:proofErr w:type="spellStart"/>
      <w:r w:rsidR="00756D4A" w:rsidRPr="008B7FD2">
        <w:rPr>
          <w:lang w:val="fi-FI"/>
        </w:rPr>
        <w:t>Finnfundin</w:t>
      </w:r>
      <w:proofErr w:type="spellEnd"/>
      <w:r w:rsidR="00756D4A" w:rsidRPr="008B7FD2">
        <w:rPr>
          <w:lang w:val="fi-FI"/>
        </w:rPr>
        <w:t xml:space="preserve"> vaikutusmahdollisuuksista ja sen mahdollisuuksista kasvattaa niitä</w:t>
      </w:r>
      <w:r w:rsidR="003900F1" w:rsidRPr="008B7FD2">
        <w:rPr>
          <w:lang w:val="fi-FI"/>
        </w:rPr>
        <w:t>.</w:t>
      </w:r>
      <w:r w:rsidRPr="00B462E5">
        <w:rPr>
          <w:lang w:val="fi-FI"/>
        </w:rPr>
        <w:t xml:space="preserve"> Edellytämme asiakkai</w:t>
      </w:r>
      <w:r w:rsidR="006B05E7" w:rsidRPr="00B462E5">
        <w:rPr>
          <w:lang w:val="fi-FI"/>
        </w:rPr>
        <w:t>ltamme, että he</w:t>
      </w:r>
      <w:r w:rsidRPr="00B462E5">
        <w:rPr>
          <w:lang w:val="fi-FI"/>
        </w:rPr>
        <w:t xml:space="preserve"> hallitseva</w:t>
      </w:r>
      <w:r w:rsidR="006B05E7" w:rsidRPr="00B462E5">
        <w:rPr>
          <w:lang w:val="fi-FI"/>
        </w:rPr>
        <w:t>t</w:t>
      </w:r>
      <w:r w:rsidRPr="00B462E5">
        <w:rPr>
          <w:lang w:val="fi-FI"/>
        </w:rPr>
        <w:t xml:space="preserve"> rahoittamaamme toimintaan liittyviä ihmisoikeusriskejä ja -vaikutuksia YK:n yrityksiä ja ihmisoikeuksia koskevien periaatteiden mukaisesti.</w:t>
      </w:r>
    </w:p>
    <w:bookmarkEnd w:id="5"/>
    <w:p w14:paraId="22964836" w14:textId="77777777" w:rsidR="00582128" w:rsidRPr="00B462E5" w:rsidRDefault="00582128" w:rsidP="009D4DEC">
      <w:pPr>
        <w:rPr>
          <w:lang w:val="fi-FI"/>
        </w:rPr>
      </w:pPr>
    </w:p>
    <w:p w14:paraId="693A8529" w14:textId="29BE5177" w:rsidR="00634EAB" w:rsidRPr="00BA5991" w:rsidRDefault="005F1437" w:rsidP="009D4DEC">
      <w:pPr>
        <w:rPr>
          <w:lang w:val="fi-FI"/>
        </w:rPr>
      </w:pPr>
      <w:r w:rsidRPr="005F1437">
        <w:rPr>
          <w:lang w:val="fi-FI"/>
        </w:rPr>
        <w:t>UNGP-periaatteet muodostavat Finnfundin ihmisoikeuksiin liittyvän työn kehykset</w:t>
      </w:r>
      <w:r w:rsidR="009D2D29">
        <w:rPr>
          <w:lang w:val="fi-FI"/>
        </w:rPr>
        <w:t>,</w:t>
      </w:r>
      <w:r w:rsidRPr="005F1437">
        <w:rPr>
          <w:lang w:val="fi-FI"/>
        </w:rPr>
        <w:t xml:space="preserve"> ja ihmisoikeusnäkökulma on sisällytetty yhtiön ympäristö- ja yhteiskuntariskien hallintaan.</w:t>
      </w:r>
      <w:r>
        <w:rPr>
          <w:lang w:val="fi-FI"/>
        </w:rPr>
        <w:t xml:space="preserve"> </w:t>
      </w:r>
      <w:r w:rsidR="00EA6B46" w:rsidRPr="008B7FD2">
        <w:rPr>
          <w:lang w:val="fi-FI"/>
        </w:rPr>
        <w:t xml:space="preserve">Finnfund </w:t>
      </w:r>
      <w:r w:rsidR="00422A3D" w:rsidRPr="008B7FD2">
        <w:rPr>
          <w:lang w:val="fi-FI"/>
        </w:rPr>
        <w:t xml:space="preserve">käyttää, parantaa ja kehittää uusia </w:t>
      </w:r>
      <w:r w:rsidR="00EA6B46" w:rsidRPr="008B7FD2">
        <w:rPr>
          <w:b/>
          <w:lang w:val="fi-FI"/>
        </w:rPr>
        <w:t>työkalu</w:t>
      </w:r>
      <w:r w:rsidR="00BA5991" w:rsidRPr="008B7FD2">
        <w:rPr>
          <w:b/>
          <w:lang w:val="fi-FI"/>
        </w:rPr>
        <w:t>ja</w:t>
      </w:r>
      <w:r w:rsidR="00EA6B46" w:rsidRPr="008B7FD2">
        <w:rPr>
          <w:b/>
          <w:lang w:val="fi-FI"/>
        </w:rPr>
        <w:t xml:space="preserve"> ja menettelyt</w:t>
      </w:r>
      <w:r w:rsidR="00BA5991" w:rsidRPr="008B7FD2">
        <w:rPr>
          <w:b/>
          <w:lang w:val="fi-FI"/>
        </w:rPr>
        <w:t>apoja</w:t>
      </w:r>
      <w:r w:rsidR="00EA6B46" w:rsidRPr="008B7FD2">
        <w:rPr>
          <w:lang w:val="fi-FI"/>
        </w:rPr>
        <w:t xml:space="preserve"> sekä </w:t>
      </w:r>
      <w:r w:rsidR="00BA5991" w:rsidRPr="008B7FD2">
        <w:rPr>
          <w:lang w:val="fi-FI"/>
        </w:rPr>
        <w:t xml:space="preserve">varmistaa, että sillä on käytössään tarvittavat </w:t>
      </w:r>
      <w:r w:rsidR="00EA6B46" w:rsidRPr="008B7FD2">
        <w:rPr>
          <w:b/>
          <w:lang w:val="fi-FI"/>
        </w:rPr>
        <w:t>resurssit</w:t>
      </w:r>
      <w:r w:rsidR="00EA6B46" w:rsidRPr="00B462E5">
        <w:rPr>
          <w:b/>
          <w:lang w:val="fi-FI"/>
        </w:rPr>
        <w:t xml:space="preserve"> ja asiantuntemus</w:t>
      </w:r>
      <w:r w:rsidR="00B00E58" w:rsidRPr="00B462E5">
        <w:rPr>
          <w:lang w:val="fi-FI"/>
        </w:rPr>
        <w:t xml:space="preserve">, </w:t>
      </w:r>
      <w:r w:rsidR="00EA6B46" w:rsidRPr="00B462E5">
        <w:rPr>
          <w:lang w:val="fi-FI"/>
        </w:rPr>
        <w:t>jotka mahdollistavat seuraavat asiat:</w:t>
      </w:r>
    </w:p>
    <w:p w14:paraId="5B3FCD61" w14:textId="77777777" w:rsidR="00EA6B46" w:rsidRPr="005D0C64" w:rsidRDefault="00EA6B46" w:rsidP="009D4DEC">
      <w:pPr>
        <w:rPr>
          <w:lang w:val="fi-FI"/>
        </w:rPr>
      </w:pPr>
    </w:p>
    <w:p w14:paraId="39B6F567" w14:textId="70F54240" w:rsidR="00EB3BC7" w:rsidRPr="008B7FD2" w:rsidRDefault="00B11AC4" w:rsidP="00630835">
      <w:pPr>
        <w:pStyle w:val="ListParagraph"/>
        <w:numPr>
          <w:ilvl w:val="0"/>
          <w:numId w:val="8"/>
        </w:numPr>
        <w:spacing w:before="120" w:after="120"/>
        <w:ind w:left="714" w:hanging="357"/>
        <w:contextualSpacing w:val="0"/>
        <w:rPr>
          <w:lang w:val="fi-FI"/>
        </w:rPr>
      </w:pPr>
      <w:r>
        <w:rPr>
          <w:lang w:val="fi-FI"/>
        </w:rPr>
        <w:t>A</w:t>
      </w:r>
      <w:r w:rsidR="00476736" w:rsidRPr="00B462E5">
        <w:rPr>
          <w:lang w:val="fi-FI"/>
        </w:rPr>
        <w:t xml:space="preserve">rvioimme </w:t>
      </w:r>
      <w:r w:rsidR="00476736" w:rsidRPr="00B462E5">
        <w:rPr>
          <w:b/>
          <w:lang w:val="fi-FI"/>
        </w:rPr>
        <w:t>mahdollis</w:t>
      </w:r>
      <w:r w:rsidR="002A72DF">
        <w:rPr>
          <w:b/>
          <w:lang w:val="fi-FI"/>
        </w:rPr>
        <w:t>ia</w:t>
      </w:r>
      <w:r w:rsidR="00B00E58" w:rsidRPr="00B462E5">
        <w:rPr>
          <w:b/>
          <w:lang w:val="fi-FI"/>
        </w:rPr>
        <w:t xml:space="preserve"> </w:t>
      </w:r>
      <w:r w:rsidR="00476736" w:rsidRPr="00B462E5">
        <w:rPr>
          <w:b/>
          <w:lang w:val="fi-FI"/>
        </w:rPr>
        <w:t>ja</w:t>
      </w:r>
      <w:r w:rsidR="00B00E58" w:rsidRPr="00B462E5">
        <w:rPr>
          <w:b/>
          <w:lang w:val="fi-FI"/>
        </w:rPr>
        <w:t xml:space="preserve"> jo</w:t>
      </w:r>
      <w:r w:rsidR="00476736" w:rsidRPr="00B462E5">
        <w:rPr>
          <w:b/>
          <w:lang w:val="fi-FI"/>
        </w:rPr>
        <w:t xml:space="preserve"> toteutune</w:t>
      </w:r>
      <w:r w:rsidR="002A72DF">
        <w:rPr>
          <w:b/>
          <w:lang w:val="fi-FI"/>
        </w:rPr>
        <w:t>ita</w:t>
      </w:r>
      <w:r w:rsidR="00476736" w:rsidRPr="00B462E5">
        <w:rPr>
          <w:b/>
          <w:lang w:val="fi-FI"/>
        </w:rPr>
        <w:t xml:space="preserve"> ihmisoikeusvaikutuks</w:t>
      </w:r>
      <w:r w:rsidR="002A72DF">
        <w:rPr>
          <w:b/>
          <w:lang w:val="fi-FI"/>
        </w:rPr>
        <w:t>ia</w:t>
      </w:r>
      <w:r w:rsidR="00476736" w:rsidRPr="00B462E5">
        <w:rPr>
          <w:b/>
          <w:lang w:val="fi-FI"/>
        </w:rPr>
        <w:t xml:space="preserve"> </w:t>
      </w:r>
      <w:r w:rsidR="002A72DF">
        <w:rPr>
          <w:b/>
          <w:lang w:val="fi-FI"/>
        </w:rPr>
        <w:t xml:space="preserve">sekä </w:t>
      </w:r>
      <w:r w:rsidR="00476736" w:rsidRPr="00B462E5">
        <w:rPr>
          <w:lang w:val="fi-FI"/>
        </w:rPr>
        <w:t>ennen rahoituspäätö</w:t>
      </w:r>
      <w:r w:rsidR="002A72DF">
        <w:rPr>
          <w:lang w:val="fi-FI"/>
        </w:rPr>
        <w:t>k</w:t>
      </w:r>
      <w:r w:rsidR="00476736" w:rsidRPr="00B462E5">
        <w:rPr>
          <w:lang w:val="fi-FI"/>
        </w:rPr>
        <w:t xml:space="preserve">sen tekemistä </w:t>
      </w:r>
      <w:r w:rsidR="002A72DF">
        <w:rPr>
          <w:lang w:val="fi-FI"/>
        </w:rPr>
        <w:t>että</w:t>
      </w:r>
      <w:r w:rsidR="001179CB" w:rsidRPr="00B462E5">
        <w:rPr>
          <w:lang w:val="fi-FI"/>
        </w:rPr>
        <w:t xml:space="preserve"> säännöllisesti sen jälkeen. </w:t>
      </w:r>
      <w:r w:rsidR="00476736" w:rsidRPr="00B462E5">
        <w:rPr>
          <w:lang w:val="fi-FI"/>
        </w:rPr>
        <w:t>Huolellisuus</w:t>
      </w:r>
      <w:r w:rsidR="00EA1F32">
        <w:rPr>
          <w:lang w:val="fi-FI"/>
        </w:rPr>
        <w:t xml:space="preserve">velvoiteprosessin </w:t>
      </w:r>
      <w:r w:rsidR="00476736" w:rsidRPr="00B462E5">
        <w:rPr>
          <w:lang w:val="fi-FI"/>
        </w:rPr>
        <w:t>mukaisen (</w:t>
      </w:r>
      <w:proofErr w:type="spellStart"/>
      <w:r w:rsidR="00476736" w:rsidRPr="00B462E5">
        <w:rPr>
          <w:lang w:val="fi-FI"/>
        </w:rPr>
        <w:t>due</w:t>
      </w:r>
      <w:proofErr w:type="spellEnd"/>
      <w:r w:rsidR="00476736" w:rsidRPr="00B462E5">
        <w:rPr>
          <w:lang w:val="fi-FI"/>
        </w:rPr>
        <w:t xml:space="preserve"> </w:t>
      </w:r>
      <w:proofErr w:type="spellStart"/>
      <w:r w:rsidR="00476736" w:rsidRPr="00B462E5">
        <w:rPr>
          <w:lang w:val="fi-FI"/>
        </w:rPr>
        <w:t>diligence</w:t>
      </w:r>
      <w:proofErr w:type="spellEnd"/>
      <w:r w:rsidR="00476736" w:rsidRPr="00B462E5">
        <w:rPr>
          <w:lang w:val="fi-FI"/>
        </w:rPr>
        <w:t xml:space="preserve">) </w:t>
      </w:r>
      <w:r w:rsidR="00476736" w:rsidRPr="008B7FD2">
        <w:rPr>
          <w:lang w:val="fi-FI"/>
        </w:rPr>
        <w:t xml:space="preserve">laajuus vaihtelee riippuen </w:t>
      </w:r>
      <w:r w:rsidRPr="008B7FD2">
        <w:rPr>
          <w:lang w:val="fi-FI"/>
        </w:rPr>
        <w:t xml:space="preserve">aluksi tehtävän ihmisoikeusvaikutusten kartoituksen tuloksista, </w:t>
      </w:r>
      <w:r w:rsidR="00476736" w:rsidRPr="008B7FD2">
        <w:rPr>
          <w:lang w:val="fi-FI"/>
        </w:rPr>
        <w:t>ennakoitujen ihmisoikeusvaikutusten kontekstista</w:t>
      </w:r>
      <w:r w:rsidR="002A72DF" w:rsidRPr="008B7FD2">
        <w:rPr>
          <w:lang w:val="fi-FI"/>
        </w:rPr>
        <w:t>, vaikutusten</w:t>
      </w:r>
      <w:r w:rsidR="00476736" w:rsidRPr="008B7FD2">
        <w:rPr>
          <w:lang w:val="fi-FI"/>
        </w:rPr>
        <w:t xml:space="preserve"> laajuudesta sekä rahoitettavan toimin</w:t>
      </w:r>
      <w:r w:rsidR="002A72DF" w:rsidRPr="008B7FD2">
        <w:rPr>
          <w:lang w:val="fi-FI"/>
        </w:rPr>
        <w:t>taan liittyvistä</w:t>
      </w:r>
      <w:r w:rsidR="00476736" w:rsidRPr="008B7FD2">
        <w:rPr>
          <w:lang w:val="fi-FI"/>
        </w:rPr>
        <w:t xml:space="preserve"> riskeistä. </w:t>
      </w:r>
    </w:p>
    <w:p w14:paraId="3AF1513A" w14:textId="43E4B634" w:rsidR="003B6192" w:rsidRPr="00B462E5" w:rsidRDefault="002A72DF" w:rsidP="00630835">
      <w:pPr>
        <w:pStyle w:val="ListParagraph"/>
        <w:numPr>
          <w:ilvl w:val="0"/>
          <w:numId w:val="8"/>
        </w:numPr>
        <w:spacing w:before="120" w:after="120"/>
        <w:ind w:left="714" w:hanging="357"/>
        <w:contextualSpacing w:val="0"/>
        <w:rPr>
          <w:lang w:val="fi-FI"/>
        </w:rPr>
      </w:pPr>
      <w:r>
        <w:rPr>
          <w:lang w:val="fi-FI"/>
        </w:rPr>
        <w:lastRenderedPageBreak/>
        <w:t>Kiinnitämme erityistä huomiota</w:t>
      </w:r>
      <w:r w:rsidR="003B6192" w:rsidRPr="00B462E5">
        <w:rPr>
          <w:lang w:val="fi-FI"/>
        </w:rPr>
        <w:t xml:space="preserve"> </w:t>
      </w:r>
      <w:r w:rsidR="00E20B42">
        <w:rPr>
          <w:lang w:val="fi-FI"/>
        </w:rPr>
        <w:t xml:space="preserve">kyseisen alueen ja maan </w:t>
      </w:r>
      <w:r w:rsidR="003B6192" w:rsidRPr="00B462E5">
        <w:rPr>
          <w:b/>
          <w:lang w:val="fi-FI"/>
        </w:rPr>
        <w:t>ihmisoikeustilan</w:t>
      </w:r>
      <w:r w:rsidR="00E20B42">
        <w:rPr>
          <w:b/>
          <w:lang w:val="fi-FI"/>
        </w:rPr>
        <w:t>teeseen</w:t>
      </w:r>
      <w:r w:rsidR="003B6192" w:rsidRPr="00B462E5">
        <w:rPr>
          <w:lang w:val="fi-FI"/>
        </w:rPr>
        <w:t xml:space="preserve"> ennen rahoituspäätöstä </w:t>
      </w:r>
      <w:r w:rsidR="00E20B42">
        <w:rPr>
          <w:lang w:val="fi-FI"/>
        </w:rPr>
        <w:t>sekä</w:t>
      </w:r>
      <w:r w:rsidR="003B6192" w:rsidRPr="00B462E5">
        <w:rPr>
          <w:lang w:val="fi-FI"/>
        </w:rPr>
        <w:t xml:space="preserve"> koko </w:t>
      </w:r>
      <w:r w:rsidR="00E20B42">
        <w:rPr>
          <w:lang w:val="fi-FI"/>
        </w:rPr>
        <w:t xml:space="preserve">investoinnin </w:t>
      </w:r>
      <w:r w:rsidR="003B6192" w:rsidRPr="00B462E5">
        <w:rPr>
          <w:lang w:val="fi-FI"/>
        </w:rPr>
        <w:t>elinkaaren ajan e</w:t>
      </w:r>
      <w:r w:rsidR="00E20B42">
        <w:rPr>
          <w:lang w:val="fi-FI"/>
        </w:rPr>
        <w:t>tenkin niissä</w:t>
      </w:r>
      <w:r w:rsidR="003B6192" w:rsidRPr="00B462E5">
        <w:rPr>
          <w:lang w:val="fi-FI"/>
        </w:rPr>
        <w:t xml:space="preserve"> maissa, joissa </w:t>
      </w:r>
      <w:r w:rsidR="00E20B42">
        <w:rPr>
          <w:lang w:val="fi-FI"/>
        </w:rPr>
        <w:t xml:space="preserve">valtio </w:t>
      </w:r>
      <w:r w:rsidR="003B6192" w:rsidRPr="00B462E5">
        <w:rPr>
          <w:lang w:val="fi-FI"/>
        </w:rPr>
        <w:t xml:space="preserve">ei </w:t>
      </w:r>
      <w:r w:rsidR="00E20B42">
        <w:rPr>
          <w:lang w:val="fi-FI"/>
        </w:rPr>
        <w:t xml:space="preserve">kykene </w:t>
      </w:r>
      <w:r w:rsidR="003B6192" w:rsidRPr="00B462E5">
        <w:rPr>
          <w:lang w:val="fi-FI"/>
        </w:rPr>
        <w:t>huoleh</w:t>
      </w:r>
      <w:r w:rsidR="00E20B42">
        <w:rPr>
          <w:lang w:val="fi-FI"/>
        </w:rPr>
        <w:t>timaan velvollisuuksistaan kunnioittaa ja suojella</w:t>
      </w:r>
      <w:r w:rsidR="003B6192" w:rsidRPr="00B462E5">
        <w:rPr>
          <w:lang w:val="fi-FI"/>
        </w:rPr>
        <w:t xml:space="preserve"> ihmisoikeuksia.</w:t>
      </w:r>
    </w:p>
    <w:p w14:paraId="56C5EB9F" w14:textId="382EB53E" w:rsidR="008C39E0" w:rsidRPr="00B462E5" w:rsidRDefault="002215C3" w:rsidP="00630835">
      <w:pPr>
        <w:pStyle w:val="ListParagraph"/>
        <w:numPr>
          <w:ilvl w:val="0"/>
          <w:numId w:val="8"/>
        </w:numPr>
        <w:spacing w:before="120" w:after="120"/>
        <w:ind w:left="714" w:hanging="357"/>
        <w:contextualSpacing w:val="0"/>
        <w:rPr>
          <w:lang w:val="fi-FI"/>
        </w:rPr>
      </w:pPr>
      <w:r w:rsidRPr="00B462E5">
        <w:rPr>
          <w:lang w:val="fi-FI"/>
        </w:rPr>
        <w:t xml:space="preserve">Ymmärrämme, </w:t>
      </w:r>
      <w:r w:rsidRPr="00B462E5">
        <w:rPr>
          <w:b/>
          <w:lang w:val="fi-FI"/>
        </w:rPr>
        <w:t>millä tavoin ja miten läheisesti Finnfund voi</w:t>
      </w:r>
      <w:r w:rsidR="00E20B42">
        <w:rPr>
          <w:b/>
          <w:lang w:val="fi-FI"/>
        </w:rPr>
        <w:t xml:space="preserve"> </w:t>
      </w:r>
      <w:r w:rsidRPr="00B462E5">
        <w:rPr>
          <w:b/>
          <w:lang w:val="fi-FI"/>
        </w:rPr>
        <w:t>olla osallisena</w:t>
      </w:r>
      <w:r w:rsidRPr="00B462E5">
        <w:rPr>
          <w:lang w:val="fi-FI"/>
        </w:rPr>
        <w:t xml:space="preserve"> mahdollisiin kielteisiin ihmisoikeusvaikutuksiin.</w:t>
      </w:r>
    </w:p>
    <w:p w14:paraId="01ED0C88" w14:textId="62A5F7D1" w:rsidR="00476736" w:rsidRPr="00B462E5" w:rsidRDefault="008A50A7" w:rsidP="008A50A7">
      <w:pPr>
        <w:pStyle w:val="ListParagraph"/>
        <w:numPr>
          <w:ilvl w:val="0"/>
          <w:numId w:val="8"/>
        </w:numPr>
        <w:spacing w:before="120" w:after="120"/>
        <w:contextualSpacing w:val="0"/>
        <w:rPr>
          <w:lang w:val="fi-FI"/>
        </w:rPr>
      </w:pPr>
      <w:r w:rsidRPr="008A50A7">
        <w:rPr>
          <w:lang w:val="fi-FI"/>
        </w:rPr>
        <w:t xml:space="preserve">Arvioimme kielteisten </w:t>
      </w:r>
      <w:r w:rsidR="00E20B42">
        <w:rPr>
          <w:lang w:val="fi-FI"/>
        </w:rPr>
        <w:t>ihmisoikeus</w:t>
      </w:r>
      <w:r w:rsidRPr="008A50A7">
        <w:rPr>
          <w:lang w:val="fi-FI"/>
        </w:rPr>
        <w:t>vaikutusten</w:t>
      </w:r>
      <w:r w:rsidR="00E20B42">
        <w:rPr>
          <w:lang w:val="fi-FI"/>
        </w:rPr>
        <w:t xml:space="preserve"> todennäköisyyttä ja</w:t>
      </w:r>
      <w:r w:rsidRPr="008A50A7">
        <w:rPr>
          <w:lang w:val="fi-FI"/>
        </w:rPr>
        <w:t xml:space="preserve"> </w:t>
      </w:r>
      <w:r w:rsidRPr="008B7FD2">
        <w:rPr>
          <w:b/>
          <w:lang w:val="fi-FI"/>
        </w:rPr>
        <w:t>vakavuutta</w:t>
      </w:r>
      <w:r w:rsidRPr="008A50A7">
        <w:rPr>
          <w:lang w:val="fi-FI"/>
        </w:rPr>
        <w:t xml:space="preserve"> </w:t>
      </w:r>
      <w:r w:rsidR="001B68F9" w:rsidRPr="00743933">
        <w:rPr>
          <w:lang w:val="fi-FI"/>
        </w:rPr>
        <w:t>mittasuhteiden, laajuuden ja peruuttamattomuuden</w:t>
      </w:r>
      <w:r w:rsidRPr="008A50A7">
        <w:rPr>
          <w:lang w:val="fi-FI"/>
        </w:rPr>
        <w:t xml:space="preserve"> perusteella, ja priorisoimme toimiamme niin, että kaikkein vakavimpi</w:t>
      </w:r>
      <w:r>
        <w:rPr>
          <w:lang w:val="fi-FI"/>
        </w:rPr>
        <w:t>in vaikutuksiin puututaan ensin</w:t>
      </w:r>
      <w:r w:rsidR="00476736" w:rsidRPr="00B462E5">
        <w:rPr>
          <w:lang w:val="fi-FI"/>
        </w:rPr>
        <w:t>.</w:t>
      </w:r>
    </w:p>
    <w:p w14:paraId="7E0661BE" w14:textId="033789E5" w:rsidR="00CE036A" w:rsidRPr="00B462E5" w:rsidRDefault="00E20B42" w:rsidP="007B5A7B">
      <w:pPr>
        <w:pStyle w:val="ListParagraph"/>
        <w:numPr>
          <w:ilvl w:val="0"/>
          <w:numId w:val="8"/>
        </w:numPr>
        <w:spacing w:before="120" w:after="120"/>
        <w:contextualSpacing w:val="0"/>
        <w:rPr>
          <w:lang w:val="fi-FI"/>
        </w:rPr>
      </w:pPr>
      <w:r>
        <w:rPr>
          <w:lang w:val="fi-FI"/>
        </w:rPr>
        <w:t>Kiinnitämme erityistä huomioita</w:t>
      </w:r>
      <w:r w:rsidR="007B5A7B" w:rsidRPr="007B5A7B">
        <w:rPr>
          <w:lang w:val="fi-FI"/>
        </w:rPr>
        <w:t xml:space="preserve"> etenkin </w:t>
      </w:r>
      <w:r w:rsidR="007B5A7B" w:rsidRPr="007B5A7B">
        <w:rPr>
          <w:b/>
          <w:lang w:val="fi-FI"/>
        </w:rPr>
        <w:t>alkuperäis</w:t>
      </w:r>
      <w:r>
        <w:rPr>
          <w:b/>
          <w:lang w:val="fi-FI"/>
        </w:rPr>
        <w:t>kans</w:t>
      </w:r>
      <w:r w:rsidR="00C149ED">
        <w:rPr>
          <w:b/>
          <w:lang w:val="fi-FI"/>
        </w:rPr>
        <w:t>ojen</w:t>
      </w:r>
      <w:r w:rsidR="007B5A7B" w:rsidRPr="007B5A7B">
        <w:rPr>
          <w:lang w:val="fi-FI"/>
        </w:rPr>
        <w:t xml:space="preserve"> </w:t>
      </w:r>
      <w:r>
        <w:rPr>
          <w:lang w:val="fi-FI"/>
        </w:rPr>
        <w:t>sekä</w:t>
      </w:r>
      <w:r w:rsidR="007B5A7B" w:rsidRPr="007B5A7B">
        <w:rPr>
          <w:lang w:val="fi-FI"/>
        </w:rPr>
        <w:t xml:space="preserve"> muiden </w:t>
      </w:r>
      <w:r w:rsidR="007B5A7B" w:rsidRPr="007B5A7B">
        <w:rPr>
          <w:b/>
          <w:lang w:val="fi-FI"/>
        </w:rPr>
        <w:t>haavoittuvaisten</w:t>
      </w:r>
      <w:r>
        <w:rPr>
          <w:b/>
          <w:lang w:val="fi-FI"/>
        </w:rPr>
        <w:t xml:space="preserve"> ja marginalisoituneiden</w:t>
      </w:r>
      <w:r w:rsidR="007B5A7B" w:rsidRPr="007B5A7B">
        <w:rPr>
          <w:b/>
          <w:lang w:val="fi-FI"/>
        </w:rPr>
        <w:t xml:space="preserve"> ihmisryhmien</w:t>
      </w:r>
      <w:r w:rsidR="007B5A7B" w:rsidRPr="007B5A7B">
        <w:rPr>
          <w:lang w:val="fi-FI"/>
        </w:rPr>
        <w:t xml:space="preserve"> oikeuksista kontekstista ja tilanteesta riippuen. Finnfund tiedostaa, että tietyt haavoittuva</w:t>
      </w:r>
      <w:r>
        <w:rPr>
          <w:lang w:val="fi-FI"/>
        </w:rPr>
        <w:t>ssa asemassa oleva</w:t>
      </w:r>
      <w:r w:rsidR="007B5A7B" w:rsidRPr="007B5A7B">
        <w:rPr>
          <w:lang w:val="fi-FI"/>
        </w:rPr>
        <w:t>t ihmisryhmät, kuten naiset, vammaiset, lapset, alkuperäis</w:t>
      </w:r>
      <w:r>
        <w:rPr>
          <w:lang w:val="fi-FI"/>
        </w:rPr>
        <w:t>kansa</w:t>
      </w:r>
      <w:r w:rsidR="007B5A7B" w:rsidRPr="007B5A7B">
        <w:rPr>
          <w:lang w:val="fi-FI"/>
        </w:rPr>
        <w:t>t ja ihmisoikeus</w:t>
      </w:r>
      <w:r>
        <w:rPr>
          <w:lang w:val="fi-FI"/>
        </w:rPr>
        <w:t>puolustajat</w:t>
      </w:r>
      <w:r w:rsidR="007B5A7B" w:rsidRPr="007B5A7B">
        <w:rPr>
          <w:lang w:val="fi-FI"/>
        </w:rPr>
        <w:t xml:space="preserve">, ovat alttiimpia kielteisille ihmisoikeusvaikutuksille, ja </w:t>
      </w:r>
      <w:r>
        <w:rPr>
          <w:lang w:val="fi-FI"/>
        </w:rPr>
        <w:t xml:space="preserve">niihin on siksi </w:t>
      </w:r>
      <w:r w:rsidR="007B5A7B" w:rsidRPr="007B5A7B">
        <w:rPr>
          <w:lang w:val="fi-FI"/>
        </w:rPr>
        <w:t>kiinnit</w:t>
      </w:r>
      <w:r>
        <w:rPr>
          <w:lang w:val="fi-FI"/>
        </w:rPr>
        <w:t>ettävä</w:t>
      </w:r>
      <w:r w:rsidR="007B5A7B" w:rsidRPr="007B5A7B">
        <w:rPr>
          <w:lang w:val="fi-FI"/>
        </w:rPr>
        <w:t xml:space="preserve"> erityistä huomiota.</w:t>
      </w:r>
    </w:p>
    <w:p w14:paraId="3251C27C" w14:textId="335059C5" w:rsidR="00460DA8" w:rsidRPr="00E20B42" w:rsidRDefault="00AC69A6" w:rsidP="00E20B42">
      <w:pPr>
        <w:pStyle w:val="ListParagraph"/>
        <w:numPr>
          <w:ilvl w:val="0"/>
          <w:numId w:val="8"/>
        </w:numPr>
        <w:spacing w:before="120" w:after="120"/>
        <w:ind w:left="714" w:hanging="357"/>
        <w:contextualSpacing w:val="0"/>
        <w:rPr>
          <w:lang w:val="fi-FI"/>
        </w:rPr>
      </w:pPr>
      <w:r w:rsidRPr="00B462E5">
        <w:rPr>
          <w:b/>
          <w:lang w:val="fi-FI"/>
        </w:rPr>
        <w:t xml:space="preserve">Otamme ihmisoikeusarviointien tulokset </w:t>
      </w:r>
      <w:r w:rsidRPr="00B462E5">
        <w:rPr>
          <w:lang w:val="fi-FI"/>
        </w:rPr>
        <w:t xml:space="preserve">osaksi päätöksentekoa, </w:t>
      </w:r>
      <w:r w:rsidR="00E20B42">
        <w:rPr>
          <w:lang w:val="fi-FI"/>
        </w:rPr>
        <w:t>rahoitus</w:t>
      </w:r>
      <w:r w:rsidRPr="00B462E5">
        <w:rPr>
          <w:lang w:val="fi-FI"/>
        </w:rPr>
        <w:t xml:space="preserve">sopimuksia ja </w:t>
      </w:r>
      <w:r w:rsidR="00E20B42">
        <w:rPr>
          <w:lang w:val="fi-FI"/>
        </w:rPr>
        <w:t xml:space="preserve">investointien </w:t>
      </w:r>
      <w:r w:rsidRPr="008B7FD2">
        <w:rPr>
          <w:lang w:val="fi-FI"/>
        </w:rPr>
        <w:t>jatkuvaa</w:t>
      </w:r>
      <w:r w:rsidR="00E20B42" w:rsidRPr="008B7FD2">
        <w:rPr>
          <w:lang w:val="fi-FI"/>
        </w:rPr>
        <w:t xml:space="preserve"> seurantaa ja hallintaa</w:t>
      </w:r>
      <w:r w:rsidRPr="008B7FD2">
        <w:rPr>
          <w:lang w:val="fi-FI"/>
        </w:rPr>
        <w:t>.</w:t>
      </w:r>
    </w:p>
    <w:p w14:paraId="2948917C" w14:textId="322258FF" w:rsidR="00053851" w:rsidRPr="00B462E5" w:rsidRDefault="00AD773C" w:rsidP="00E5180F">
      <w:pPr>
        <w:pStyle w:val="ListParagraph"/>
        <w:numPr>
          <w:ilvl w:val="0"/>
          <w:numId w:val="8"/>
        </w:numPr>
        <w:spacing w:before="120" w:after="120"/>
        <w:contextualSpacing w:val="0"/>
        <w:rPr>
          <w:lang w:val="fi-FI"/>
        </w:rPr>
      </w:pPr>
      <w:r>
        <w:rPr>
          <w:b/>
          <w:lang w:val="fi-FI"/>
        </w:rPr>
        <w:t>Pyrimme k</w:t>
      </w:r>
      <w:r w:rsidR="00AC69A6" w:rsidRPr="00B462E5">
        <w:rPr>
          <w:b/>
          <w:lang w:val="fi-FI"/>
        </w:rPr>
        <w:t>äyt</w:t>
      </w:r>
      <w:r>
        <w:rPr>
          <w:b/>
          <w:lang w:val="fi-FI"/>
        </w:rPr>
        <w:t>tämään</w:t>
      </w:r>
      <w:r w:rsidR="00AC69A6" w:rsidRPr="00B462E5">
        <w:rPr>
          <w:b/>
          <w:lang w:val="fi-FI"/>
        </w:rPr>
        <w:t xml:space="preserve"> ja lisäämään </w:t>
      </w:r>
      <w:r w:rsidR="007B0C47">
        <w:rPr>
          <w:b/>
          <w:lang w:val="fi-FI"/>
        </w:rPr>
        <w:t xml:space="preserve">myönteistä </w:t>
      </w:r>
      <w:r w:rsidR="00AC69A6" w:rsidRPr="00B462E5">
        <w:rPr>
          <w:b/>
          <w:lang w:val="fi-FI"/>
        </w:rPr>
        <w:t>vaikutusvaltaamme</w:t>
      </w:r>
      <w:bookmarkStart w:id="6" w:name="_Hlk525200283"/>
      <w:r w:rsidR="007B0C47">
        <w:rPr>
          <w:lang w:val="fi-FI"/>
        </w:rPr>
        <w:t xml:space="preserve"> suhteessa rahoittamiimme yrityksiin ja kumppaneihimme</w:t>
      </w:r>
      <w:r w:rsidR="00D233FA">
        <w:rPr>
          <w:lang w:val="fi-FI"/>
        </w:rPr>
        <w:t>,</w:t>
      </w:r>
      <w:r w:rsidR="00AC69A6" w:rsidRPr="00B462E5">
        <w:rPr>
          <w:lang w:val="fi-FI"/>
        </w:rPr>
        <w:t xml:space="preserve"> </w:t>
      </w:r>
      <w:r w:rsidR="007B0C47">
        <w:rPr>
          <w:lang w:val="fi-FI"/>
        </w:rPr>
        <w:t xml:space="preserve">jotta he kehittäisivät ihmisoikeusvaikutusten </w:t>
      </w:r>
      <w:r w:rsidR="00C149ED">
        <w:rPr>
          <w:lang w:val="fi-FI"/>
        </w:rPr>
        <w:t>tunnistamista</w:t>
      </w:r>
      <w:r w:rsidR="007B0C47">
        <w:rPr>
          <w:lang w:val="fi-FI"/>
        </w:rPr>
        <w:t xml:space="preserve">, </w:t>
      </w:r>
      <w:r w:rsidR="00C149ED">
        <w:rPr>
          <w:lang w:val="fi-FI"/>
        </w:rPr>
        <w:t>ehkäisemistä</w:t>
      </w:r>
      <w:r w:rsidR="007B0C47">
        <w:rPr>
          <w:lang w:val="fi-FI"/>
        </w:rPr>
        <w:t>, lieventämistä sekä korjaamista omassa toiminnassaan.</w:t>
      </w:r>
      <w:bookmarkEnd w:id="6"/>
      <w:r w:rsidR="00AC69A6" w:rsidRPr="00B462E5">
        <w:rPr>
          <w:lang w:val="fi-FI"/>
        </w:rPr>
        <w:t xml:space="preserve"> Finnfund</w:t>
      </w:r>
      <w:r w:rsidR="00202DCA" w:rsidRPr="00B462E5">
        <w:rPr>
          <w:lang w:val="fi-FI"/>
        </w:rPr>
        <w:t>in</w:t>
      </w:r>
      <w:r w:rsidR="00AC69A6" w:rsidRPr="00B462E5">
        <w:rPr>
          <w:lang w:val="fi-FI"/>
        </w:rPr>
        <w:t xml:space="preserve"> pyrki</w:t>
      </w:r>
      <w:r w:rsidR="00202DCA" w:rsidRPr="00B462E5">
        <w:rPr>
          <w:lang w:val="fi-FI"/>
        </w:rPr>
        <w:t>myksenä on</w:t>
      </w:r>
      <w:r w:rsidR="00AC69A6" w:rsidRPr="00B462E5">
        <w:rPr>
          <w:lang w:val="fi-FI"/>
        </w:rPr>
        <w:t xml:space="preserve"> paranta</w:t>
      </w:r>
      <w:r w:rsidR="00202DCA" w:rsidRPr="00B462E5">
        <w:rPr>
          <w:lang w:val="fi-FI"/>
        </w:rPr>
        <w:t>a</w:t>
      </w:r>
      <w:r w:rsidR="00AC69A6" w:rsidRPr="00B462E5">
        <w:rPr>
          <w:lang w:val="fi-FI"/>
        </w:rPr>
        <w:t xml:space="preserve"> ja lisä</w:t>
      </w:r>
      <w:r w:rsidR="00202DCA" w:rsidRPr="00B462E5">
        <w:rPr>
          <w:lang w:val="fi-FI"/>
        </w:rPr>
        <w:t xml:space="preserve">tä </w:t>
      </w:r>
      <w:r w:rsidR="00C149ED">
        <w:rPr>
          <w:lang w:val="fi-FI"/>
        </w:rPr>
        <w:t>vaikutusvaltaansa</w:t>
      </w:r>
      <w:r w:rsidR="00AC69A6" w:rsidRPr="00B462E5">
        <w:rPr>
          <w:lang w:val="fi-FI"/>
        </w:rPr>
        <w:t xml:space="preserve"> </w:t>
      </w:r>
      <w:r w:rsidR="007B0C47">
        <w:rPr>
          <w:lang w:val="fi-FI"/>
        </w:rPr>
        <w:t>sen rahoittamien yritysten</w:t>
      </w:r>
      <w:r w:rsidR="007B0C47" w:rsidRPr="00B462E5">
        <w:rPr>
          <w:lang w:val="fi-FI"/>
        </w:rPr>
        <w:t xml:space="preserve"> </w:t>
      </w:r>
      <w:r w:rsidR="00AC69A6" w:rsidRPr="00B462E5">
        <w:rPr>
          <w:lang w:val="fi-FI"/>
        </w:rPr>
        <w:t xml:space="preserve">toimintaan. </w:t>
      </w:r>
      <w:r w:rsidR="007B0C47">
        <w:rPr>
          <w:lang w:val="fi-FI"/>
        </w:rPr>
        <w:t>Finnfund kuitenkin t</w:t>
      </w:r>
      <w:r w:rsidR="00AC69A6" w:rsidRPr="00B462E5">
        <w:rPr>
          <w:lang w:val="fi-FI"/>
        </w:rPr>
        <w:t>iedost</w:t>
      </w:r>
      <w:r w:rsidR="007B0C47">
        <w:rPr>
          <w:lang w:val="fi-FI"/>
        </w:rPr>
        <w:t>aa</w:t>
      </w:r>
      <w:r w:rsidR="00AC69A6" w:rsidRPr="00B462E5">
        <w:rPr>
          <w:lang w:val="fi-FI"/>
        </w:rPr>
        <w:t xml:space="preserve">, että </w:t>
      </w:r>
      <w:r w:rsidR="007B0C47">
        <w:rPr>
          <w:lang w:val="fi-FI"/>
        </w:rPr>
        <w:t xml:space="preserve">sen </w:t>
      </w:r>
      <w:r w:rsidR="0063413F">
        <w:rPr>
          <w:b/>
          <w:lang w:val="fi-FI"/>
        </w:rPr>
        <w:t xml:space="preserve">vaikutusmahdollisuudet </w:t>
      </w:r>
      <w:r w:rsidR="007B0C47">
        <w:rPr>
          <w:lang w:val="fi-FI"/>
        </w:rPr>
        <w:t>vaihtel</w:t>
      </w:r>
      <w:r w:rsidR="00C149ED">
        <w:rPr>
          <w:lang w:val="fi-FI"/>
        </w:rPr>
        <w:t>e</w:t>
      </w:r>
      <w:r w:rsidR="0063413F">
        <w:rPr>
          <w:lang w:val="fi-FI"/>
        </w:rPr>
        <w:t>vat</w:t>
      </w:r>
      <w:r w:rsidR="007B0C47">
        <w:rPr>
          <w:lang w:val="fi-FI"/>
        </w:rPr>
        <w:t xml:space="preserve"> </w:t>
      </w:r>
      <w:r w:rsidR="00AC69A6" w:rsidRPr="00B462E5">
        <w:rPr>
          <w:lang w:val="fi-FI"/>
        </w:rPr>
        <w:t>muun muassa rahoitus</w:t>
      </w:r>
      <w:r w:rsidR="0063413F">
        <w:rPr>
          <w:lang w:val="fi-FI"/>
        </w:rPr>
        <w:t>tavasta</w:t>
      </w:r>
      <w:r w:rsidR="00AC69A6" w:rsidRPr="00B462E5">
        <w:rPr>
          <w:lang w:val="fi-FI"/>
        </w:rPr>
        <w:t xml:space="preserve"> ja rahoitusosuudesta</w:t>
      </w:r>
      <w:r w:rsidR="007B0C47">
        <w:rPr>
          <w:lang w:val="fi-FI"/>
        </w:rPr>
        <w:t xml:space="preserve"> riippuen</w:t>
      </w:r>
      <w:r w:rsidR="00AC69A6" w:rsidRPr="00B462E5">
        <w:rPr>
          <w:lang w:val="fi-FI"/>
        </w:rPr>
        <w:t xml:space="preserve">. </w:t>
      </w:r>
      <w:r w:rsidR="007B0C47">
        <w:rPr>
          <w:lang w:val="fi-FI"/>
        </w:rPr>
        <w:t xml:space="preserve">Vaikutusmahdollisuudet ovat </w:t>
      </w:r>
      <w:r w:rsidR="00AC69A6" w:rsidRPr="00B462E5">
        <w:rPr>
          <w:lang w:val="fi-FI"/>
        </w:rPr>
        <w:t>usein tapauskohtais</w:t>
      </w:r>
      <w:r w:rsidR="007B0C47">
        <w:rPr>
          <w:lang w:val="fi-FI"/>
        </w:rPr>
        <w:t>ia</w:t>
      </w:r>
      <w:r w:rsidR="00AC69A6" w:rsidRPr="00B462E5">
        <w:rPr>
          <w:lang w:val="fi-FI"/>
        </w:rPr>
        <w:t xml:space="preserve">, mutta </w:t>
      </w:r>
      <w:r w:rsidR="007B0C47">
        <w:rPr>
          <w:lang w:val="fi-FI"/>
        </w:rPr>
        <w:t xml:space="preserve">niiden vahvistaminen </w:t>
      </w:r>
      <w:r w:rsidR="00AC69A6" w:rsidRPr="00B462E5">
        <w:rPr>
          <w:lang w:val="fi-FI"/>
        </w:rPr>
        <w:t xml:space="preserve">on </w:t>
      </w:r>
      <w:r w:rsidR="007B0C47">
        <w:rPr>
          <w:lang w:val="fi-FI"/>
        </w:rPr>
        <w:t xml:space="preserve">erityisen </w:t>
      </w:r>
      <w:r w:rsidR="00AC69A6" w:rsidRPr="00B462E5">
        <w:rPr>
          <w:lang w:val="fi-FI"/>
        </w:rPr>
        <w:t xml:space="preserve">tärkeää </w:t>
      </w:r>
      <w:r w:rsidR="007B0C47">
        <w:rPr>
          <w:lang w:val="fi-FI"/>
        </w:rPr>
        <w:t xml:space="preserve">niissä </w:t>
      </w:r>
      <w:r w:rsidR="00AC69A6" w:rsidRPr="00B462E5">
        <w:rPr>
          <w:lang w:val="fi-FI"/>
        </w:rPr>
        <w:t>maissa, joissa</w:t>
      </w:r>
      <w:r w:rsidR="002C4997" w:rsidRPr="00B462E5">
        <w:rPr>
          <w:lang w:val="fi-FI"/>
        </w:rPr>
        <w:t xml:space="preserve"> </w:t>
      </w:r>
      <w:r w:rsidR="002C4997">
        <w:rPr>
          <w:lang w:val="fi-FI"/>
        </w:rPr>
        <w:t xml:space="preserve">valtio </w:t>
      </w:r>
      <w:r w:rsidR="002C4997" w:rsidRPr="00B462E5">
        <w:rPr>
          <w:lang w:val="fi-FI"/>
        </w:rPr>
        <w:t xml:space="preserve">ei </w:t>
      </w:r>
      <w:r w:rsidR="002C4997">
        <w:rPr>
          <w:lang w:val="fi-FI"/>
        </w:rPr>
        <w:t xml:space="preserve">kykene </w:t>
      </w:r>
      <w:r w:rsidR="002C4997" w:rsidRPr="00B462E5">
        <w:rPr>
          <w:lang w:val="fi-FI"/>
        </w:rPr>
        <w:t>huoleh</w:t>
      </w:r>
      <w:r w:rsidR="002C4997">
        <w:rPr>
          <w:lang w:val="fi-FI"/>
        </w:rPr>
        <w:t>timaan velvollisuuksistaan kunnioittaa ja suojella</w:t>
      </w:r>
      <w:r w:rsidR="002C4997" w:rsidRPr="00B462E5">
        <w:rPr>
          <w:lang w:val="fi-FI"/>
        </w:rPr>
        <w:t xml:space="preserve"> ihmisoikeuksia.</w:t>
      </w:r>
      <w:r w:rsidR="00AC69A6" w:rsidRPr="00B462E5">
        <w:rPr>
          <w:lang w:val="fi-FI"/>
        </w:rPr>
        <w:t xml:space="preserve"> Finnfund voi käyttää ja </w:t>
      </w:r>
      <w:r w:rsidR="007B0C47">
        <w:rPr>
          <w:lang w:val="fi-FI"/>
        </w:rPr>
        <w:t>vahvist</w:t>
      </w:r>
      <w:r w:rsidR="00AC69A6" w:rsidRPr="00B462E5">
        <w:rPr>
          <w:lang w:val="fi-FI"/>
        </w:rPr>
        <w:t xml:space="preserve">aa </w:t>
      </w:r>
      <w:r w:rsidR="00C149ED">
        <w:rPr>
          <w:lang w:val="fi-FI"/>
        </w:rPr>
        <w:t>vaikutusvaltansa</w:t>
      </w:r>
      <w:r w:rsidR="00C149ED" w:rsidRPr="00B462E5">
        <w:rPr>
          <w:lang w:val="fi-FI"/>
        </w:rPr>
        <w:t xml:space="preserve"> </w:t>
      </w:r>
      <w:r w:rsidR="00AC69A6" w:rsidRPr="00B462E5">
        <w:rPr>
          <w:lang w:val="fi-FI"/>
        </w:rPr>
        <w:t xml:space="preserve">eri tavoin. </w:t>
      </w:r>
      <w:r w:rsidR="007B0C47">
        <w:rPr>
          <w:lang w:val="fi-FI"/>
        </w:rPr>
        <w:t>Finnfund pyrkii</w:t>
      </w:r>
      <w:r w:rsidR="00AC69A6" w:rsidRPr="00B462E5">
        <w:rPr>
          <w:lang w:val="fi-FI"/>
        </w:rPr>
        <w:t xml:space="preserve"> esimerkiksi</w:t>
      </w:r>
      <w:r w:rsidR="007B0C47">
        <w:rPr>
          <w:lang w:val="fi-FI"/>
        </w:rPr>
        <w:t xml:space="preserve"> rahoittamaan hankkeita sellaisten </w:t>
      </w:r>
      <w:r w:rsidR="00F003B8">
        <w:rPr>
          <w:lang w:val="fi-FI"/>
        </w:rPr>
        <w:t>rahoittajien kanssa</w:t>
      </w:r>
      <w:r w:rsidR="0073212D">
        <w:rPr>
          <w:lang w:val="fi-FI"/>
        </w:rPr>
        <w:t>,</w:t>
      </w:r>
      <w:r w:rsidR="00F003B8">
        <w:rPr>
          <w:lang w:val="fi-FI"/>
        </w:rPr>
        <w:t xml:space="preserve"> jotka jakavat sen kanssa samat periaatteet</w:t>
      </w:r>
      <w:r w:rsidR="00AC69A6" w:rsidRPr="00B462E5">
        <w:rPr>
          <w:lang w:val="fi-FI"/>
        </w:rPr>
        <w:t>.</w:t>
      </w:r>
    </w:p>
    <w:p w14:paraId="60020F39" w14:textId="1307ED2B" w:rsidR="00715F09" w:rsidRPr="00B462E5" w:rsidRDefault="00715F09" w:rsidP="0081357E">
      <w:pPr>
        <w:pStyle w:val="ListParagraph"/>
        <w:numPr>
          <w:ilvl w:val="0"/>
          <w:numId w:val="8"/>
        </w:numPr>
        <w:spacing w:before="120" w:after="120"/>
        <w:contextualSpacing w:val="0"/>
        <w:rPr>
          <w:lang w:val="fi-FI"/>
        </w:rPr>
      </w:pPr>
      <w:r w:rsidRPr="00B462E5">
        <w:rPr>
          <w:lang w:val="fi-FI"/>
        </w:rPr>
        <w:t xml:space="preserve">Jos kielteisiä vaikutuksia ihmisoikeuksiin ilmenee, </w:t>
      </w:r>
      <w:r w:rsidRPr="00B462E5">
        <w:rPr>
          <w:b/>
          <w:lang w:val="fi-FI"/>
        </w:rPr>
        <w:t>vaiku</w:t>
      </w:r>
      <w:r w:rsidR="00F003B8">
        <w:rPr>
          <w:b/>
          <w:lang w:val="fi-FI"/>
        </w:rPr>
        <w:t>tamme</w:t>
      </w:r>
      <w:r w:rsidRPr="00B462E5">
        <w:rPr>
          <w:b/>
          <w:lang w:val="fi-FI"/>
        </w:rPr>
        <w:t xml:space="preserve"> siihen, että </w:t>
      </w:r>
      <w:r w:rsidR="00C149ED" w:rsidRPr="00B462E5">
        <w:rPr>
          <w:b/>
          <w:lang w:val="fi-FI"/>
        </w:rPr>
        <w:t>haitallis</w:t>
      </w:r>
      <w:r w:rsidR="00C149ED">
        <w:rPr>
          <w:b/>
          <w:lang w:val="fi-FI"/>
        </w:rPr>
        <w:t>ista</w:t>
      </w:r>
      <w:r w:rsidR="00C149ED" w:rsidRPr="00B462E5">
        <w:rPr>
          <w:b/>
          <w:lang w:val="fi-FI"/>
        </w:rPr>
        <w:t xml:space="preserve"> ihmisoikeusvaikutuks</w:t>
      </w:r>
      <w:r w:rsidR="00C149ED">
        <w:rPr>
          <w:b/>
          <w:lang w:val="fi-FI"/>
        </w:rPr>
        <w:t>ista kärsineille tarjotaan korjaavia toimenpiteitä</w:t>
      </w:r>
      <w:r w:rsidRPr="00B462E5">
        <w:rPr>
          <w:lang w:val="fi-FI"/>
        </w:rPr>
        <w:t>. T</w:t>
      </w:r>
      <w:r w:rsidR="00F003B8">
        <w:rPr>
          <w:lang w:val="fi-FI"/>
        </w:rPr>
        <w:t xml:space="preserve">ähän vaikuttaa se, millä tavoin Finnfund on </w:t>
      </w:r>
      <w:r w:rsidR="0063413F">
        <w:rPr>
          <w:lang w:val="fi-FI"/>
        </w:rPr>
        <w:t>osallisena</w:t>
      </w:r>
      <w:r w:rsidR="00F003B8">
        <w:rPr>
          <w:lang w:val="fi-FI"/>
        </w:rPr>
        <w:t xml:space="preserve"> asiaan ja millaiset sen vaikutusmahdollisuudet ovat rahoitettavan yrityksen toimintaan vaikutusten korjaamiseksi </w:t>
      </w:r>
      <w:proofErr w:type="spellStart"/>
      <w:r w:rsidRPr="00B462E5">
        <w:rPr>
          <w:lang w:val="fi-FI"/>
        </w:rPr>
        <w:t>Finnfundin</w:t>
      </w:r>
      <w:proofErr w:type="spellEnd"/>
      <w:r w:rsidRPr="00B462E5">
        <w:rPr>
          <w:lang w:val="fi-FI"/>
        </w:rPr>
        <w:t xml:space="preserve"> asiakkailla on oltava toimiva</w:t>
      </w:r>
      <w:r w:rsidR="00265C33">
        <w:rPr>
          <w:lang w:val="fi-FI"/>
        </w:rPr>
        <w:t xml:space="preserve"> ja </w:t>
      </w:r>
      <w:r w:rsidR="00265C33" w:rsidRPr="008B7FD2">
        <w:rPr>
          <w:lang w:val="fi-FI"/>
        </w:rPr>
        <w:t>tarkoituksenmukainen</w:t>
      </w:r>
      <w:r w:rsidRPr="008B7FD2">
        <w:rPr>
          <w:lang w:val="fi-FI"/>
        </w:rPr>
        <w:t xml:space="preserve"> </w:t>
      </w:r>
      <w:r w:rsidR="0063413F">
        <w:rPr>
          <w:lang w:val="fi-FI"/>
        </w:rPr>
        <w:t xml:space="preserve">operatiivisen </w:t>
      </w:r>
      <w:r w:rsidRPr="008B7FD2">
        <w:rPr>
          <w:lang w:val="fi-FI"/>
        </w:rPr>
        <w:t>tason valitusmekanismi</w:t>
      </w:r>
      <w:r w:rsidRPr="00B462E5">
        <w:rPr>
          <w:lang w:val="fi-FI"/>
        </w:rPr>
        <w:t>, jo</w:t>
      </w:r>
      <w:r w:rsidR="00F003B8">
        <w:rPr>
          <w:lang w:val="fi-FI"/>
        </w:rPr>
        <w:t xml:space="preserve">nka kautta </w:t>
      </w:r>
      <w:r w:rsidR="00265C33">
        <w:rPr>
          <w:lang w:val="fi-FI"/>
        </w:rPr>
        <w:t>voidaan tarjota</w:t>
      </w:r>
      <w:r w:rsidR="00F003B8">
        <w:rPr>
          <w:lang w:val="fi-FI"/>
        </w:rPr>
        <w:t xml:space="preserve"> korjaavia, ei-oikeudellisia toimenpiteitä</w:t>
      </w:r>
      <w:r w:rsidRPr="00B462E5">
        <w:rPr>
          <w:lang w:val="fi-FI"/>
        </w:rPr>
        <w:t>.</w:t>
      </w:r>
    </w:p>
    <w:p w14:paraId="4A0EDAFE" w14:textId="68B8E1FB" w:rsidR="009F66C0" w:rsidRPr="00B462E5" w:rsidRDefault="001D2CAD" w:rsidP="00630835">
      <w:pPr>
        <w:pStyle w:val="ListParagraph"/>
        <w:numPr>
          <w:ilvl w:val="0"/>
          <w:numId w:val="8"/>
        </w:numPr>
        <w:spacing w:before="120" w:after="120"/>
        <w:ind w:left="714" w:hanging="357"/>
        <w:contextualSpacing w:val="0"/>
        <w:rPr>
          <w:lang w:val="fi-FI"/>
        </w:rPr>
      </w:pPr>
      <w:r w:rsidRPr="00B462E5">
        <w:rPr>
          <w:lang w:val="fi-FI"/>
        </w:rPr>
        <w:t xml:space="preserve">Edistämme </w:t>
      </w:r>
      <w:r w:rsidR="005D0C64" w:rsidRPr="008B7FD2">
        <w:rPr>
          <w:b/>
          <w:lang w:val="fi-FI"/>
        </w:rPr>
        <w:t xml:space="preserve">vaikuttavaa </w:t>
      </w:r>
      <w:r w:rsidR="005D0C64">
        <w:rPr>
          <w:b/>
          <w:lang w:val="fi-FI"/>
        </w:rPr>
        <w:t xml:space="preserve">yhteistyötä </w:t>
      </w:r>
      <w:r w:rsidRPr="005D0C64">
        <w:rPr>
          <w:b/>
          <w:lang w:val="fi-FI"/>
        </w:rPr>
        <w:t>sidosry</w:t>
      </w:r>
      <w:r w:rsidRPr="00B462E5">
        <w:rPr>
          <w:b/>
          <w:lang w:val="fi-FI"/>
        </w:rPr>
        <w:t>hmie</w:t>
      </w:r>
      <w:r w:rsidR="005D0C64">
        <w:rPr>
          <w:b/>
          <w:lang w:val="fi-FI"/>
        </w:rPr>
        <w:t>n kanssa</w:t>
      </w:r>
      <w:r w:rsidR="005D0C64">
        <w:rPr>
          <w:lang w:val="fi-FI"/>
        </w:rPr>
        <w:t xml:space="preserve"> </w:t>
      </w:r>
      <w:r w:rsidRPr="00B462E5">
        <w:rPr>
          <w:lang w:val="fi-FI"/>
        </w:rPr>
        <w:t xml:space="preserve">ja, että </w:t>
      </w:r>
      <w:r w:rsidR="005D0C64" w:rsidRPr="00B462E5">
        <w:rPr>
          <w:lang w:val="fi-FI"/>
        </w:rPr>
        <w:t xml:space="preserve">sidosryhmien näkökulmat </w:t>
      </w:r>
      <w:r w:rsidR="005D0C64">
        <w:rPr>
          <w:lang w:val="fi-FI"/>
        </w:rPr>
        <w:t xml:space="preserve">otetaan huomioon </w:t>
      </w:r>
      <w:r w:rsidR="00265C33">
        <w:rPr>
          <w:lang w:val="fi-FI"/>
        </w:rPr>
        <w:t>ihmisoikeushuolellisuusvelvoite</w:t>
      </w:r>
      <w:r w:rsidRPr="00B462E5">
        <w:rPr>
          <w:lang w:val="fi-FI"/>
        </w:rPr>
        <w:t>prosessissa</w:t>
      </w:r>
      <w:r w:rsidR="00E81ABC">
        <w:rPr>
          <w:lang w:val="fi-FI"/>
        </w:rPr>
        <w:t xml:space="preserve"> (</w:t>
      </w:r>
      <w:proofErr w:type="spellStart"/>
      <w:r w:rsidR="00E81ABC">
        <w:rPr>
          <w:lang w:val="fi-FI"/>
        </w:rPr>
        <w:t>due</w:t>
      </w:r>
      <w:proofErr w:type="spellEnd"/>
      <w:r w:rsidR="00E81ABC">
        <w:rPr>
          <w:lang w:val="fi-FI"/>
        </w:rPr>
        <w:t xml:space="preserve"> </w:t>
      </w:r>
      <w:proofErr w:type="spellStart"/>
      <w:r w:rsidR="00E81ABC">
        <w:rPr>
          <w:lang w:val="fi-FI"/>
        </w:rPr>
        <w:t>diligence</w:t>
      </w:r>
      <w:proofErr w:type="spellEnd"/>
      <w:r w:rsidR="00E81ABC">
        <w:rPr>
          <w:lang w:val="fi-FI"/>
        </w:rPr>
        <w:t>)</w:t>
      </w:r>
      <w:r w:rsidRPr="00B462E5">
        <w:rPr>
          <w:lang w:val="fi-FI"/>
        </w:rPr>
        <w:t xml:space="preserve">. Käytännössä tämä tarkoittaa usein sitä, että Finnfund arvioi </w:t>
      </w:r>
      <w:r w:rsidR="005D0C64">
        <w:rPr>
          <w:lang w:val="fi-FI"/>
        </w:rPr>
        <w:t>rahoittamiensa yritysten</w:t>
      </w:r>
      <w:r w:rsidR="005D0C64" w:rsidRPr="00B462E5">
        <w:rPr>
          <w:lang w:val="fi-FI"/>
        </w:rPr>
        <w:t xml:space="preserve"> </w:t>
      </w:r>
      <w:r w:rsidRPr="00B462E5">
        <w:rPr>
          <w:lang w:val="fi-FI"/>
        </w:rPr>
        <w:t>sidosryhmä</w:t>
      </w:r>
      <w:r w:rsidR="005D0C64">
        <w:rPr>
          <w:lang w:val="fi-FI"/>
        </w:rPr>
        <w:t>yhteistyö</w:t>
      </w:r>
      <w:r w:rsidRPr="00B462E5">
        <w:rPr>
          <w:lang w:val="fi-FI"/>
        </w:rPr>
        <w:t xml:space="preserve">n laatua ja riittävyyttä ja pyrkii tarvittaessa vaikuttamaan </w:t>
      </w:r>
      <w:r w:rsidR="005D0C64">
        <w:rPr>
          <w:lang w:val="fi-FI"/>
        </w:rPr>
        <w:t xml:space="preserve">sen </w:t>
      </w:r>
      <w:r w:rsidR="00265C33">
        <w:rPr>
          <w:lang w:val="fi-FI"/>
        </w:rPr>
        <w:t>parantamiseen</w:t>
      </w:r>
      <w:r w:rsidRPr="00B462E5">
        <w:rPr>
          <w:lang w:val="fi-FI"/>
        </w:rPr>
        <w:t xml:space="preserve">. </w:t>
      </w:r>
      <w:r w:rsidR="005D0C64">
        <w:rPr>
          <w:lang w:val="fi-FI"/>
        </w:rPr>
        <w:t>Kiinnitämme e</w:t>
      </w:r>
      <w:r w:rsidRPr="00B462E5">
        <w:rPr>
          <w:lang w:val="fi-FI"/>
        </w:rPr>
        <w:t>rityis</w:t>
      </w:r>
      <w:r w:rsidR="005D0C64">
        <w:rPr>
          <w:lang w:val="fi-FI"/>
        </w:rPr>
        <w:t>tä huomiota</w:t>
      </w:r>
      <w:r w:rsidR="00265C33">
        <w:rPr>
          <w:lang w:val="fi-FI"/>
        </w:rPr>
        <w:t xml:space="preserve"> </w:t>
      </w:r>
      <w:r w:rsidRPr="00B462E5">
        <w:rPr>
          <w:lang w:val="fi-FI"/>
        </w:rPr>
        <w:t>tilantei</w:t>
      </w:r>
      <w:r w:rsidR="005D0C64">
        <w:rPr>
          <w:lang w:val="fi-FI"/>
        </w:rPr>
        <w:t>siin</w:t>
      </w:r>
      <w:r w:rsidRPr="00B462E5">
        <w:rPr>
          <w:lang w:val="fi-FI"/>
        </w:rPr>
        <w:t>, joissa tarvitaan vapaata ja tietoon pohjautuvaa ennakkosuostumusta (</w:t>
      </w:r>
      <w:r w:rsidRPr="00B462E5">
        <w:rPr>
          <w:b/>
          <w:lang w:val="fi-FI"/>
        </w:rPr>
        <w:t>FPIC</w:t>
      </w:r>
      <w:r w:rsidRPr="00B462E5">
        <w:rPr>
          <w:lang w:val="fi-FI"/>
        </w:rPr>
        <w:t xml:space="preserve">, Free Prior and Informed Consent). </w:t>
      </w:r>
      <w:r w:rsidR="005D0C64">
        <w:rPr>
          <w:lang w:val="fi-FI"/>
        </w:rPr>
        <w:t xml:space="preserve">Finnfund voi </w:t>
      </w:r>
      <w:r w:rsidRPr="00B462E5">
        <w:rPr>
          <w:lang w:val="fi-FI"/>
        </w:rPr>
        <w:t xml:space="preserve">myös hankkeen elinkaaren eri vaiheissa konsultoida ja </w:t>
      </w:r>
      <w:r w:rsidR="005D0C64">
        <w:rPr>
          <w:lang w:val="fi-FI"/>
        </w:rPr>
        <w:t xml:space="preserve">tehdä yhteistyötä </w:t>
      </w:r>
      <w:r w:rsidRPr="00B462E5">
        <w:rPr>
          <w:lang w:val="fi-FI"/>
        </w:rPr>
        <w:t>sidosryhmi</w:t>
      </w:r>
      <w:r w:rsidR="005D0C64">
        <w:rPr>
          <w:lang w:val="fi-FI"/>
        </w:rPr>
        <w:t>en kanssa</w:t>
      </w:r>
      <w:r w:rsidR="0073212D">
        <w:rPr>
          <w:lang w:val="fi-FI"/>
        </w:rPr>
        <w:t>,</w:t>
      </w:r>
      <w:r w:rsidRPr="00B462E5">
        <w:rPr>
          <w:lang w:val="fi-FI"/>
        </w:rPr>
        <w:t xml:space="preserve"> joita ihmisoikeusvaikutukset mahdollisesti koskettavat.</w:t>
      </w:r>
    </w:p>
    <w:p w14:paraId="36F42195" w14:textId="12DD7F23" w:rsidR="007D3114" w:rsidRPr="00B462E5" w:rsidRDefault="002C64A2" w:rsidP="00630835">
      <w:pPr>
        <w:pStyle w:val="ListParagraph"/>
        <w:numPr>
          <w:ilvl w:val="0"/>
          <w:numId w:val="8"/>
        </w:numPr>
        <w:spacing w:before="120" w:after="120"/>
        <w:ind w:left="714" w:hanging="357"/>
        <w:contextualSpacing w:val="0"/>
        <w:rPr>
          <w:lang w:val="fi-FI"/>
        </w:rPr>
      </w:pPr>
      <w:r w:rsidRPr="00B462E5">
        <w:rPr>
          <w:lang w:val="fi-FI"/>
        </w:rPr>
        <w:t xml:space="preserve">Arvioimme ja </w:t>
      </w:r>
      <w:r w:rsidR="00265C33">
        <w:rPr>
          <w:lang w:val="fi-FI"/>
        </w:rPr>
        <w:t>halli</w:t>
      </w:r>
      <w:r w:rsidR="00E81ABC">
        <w:rPr>
          <w:lang w:val="fi-FI"/>
        </w:rPr>
        <w:t>nnoimme</w:t>
      </w:r>
      <w:r w:rsidRPr="00B462E5">
        <w:rPr>
          <w:lang w:val="fi-FI"/>
        </w:rPr>
        <w:t xml:space="preserve"> ihmisoikeusvaikutuksia ja </w:t>
      </w:r>
      <w:r w:rsidR="005D0C64">
        <w:rPr>
          <w:lang w:val="fi-FI"/>
        </w:rPr>
        <w:t>-</w:t>
      </w:r>
      <w:r w:rsidRPr="00B462E5">
        <w:rPr>
          <w:lang w:val="fi-FI"/>
        </w:rPr>
        <w:t xml:space="preserve">riskejä </w:t>
      </w:r>
      <w:r w:rsidR="00E81ABC">
        <w:rPr>
          <w:lang w:val="fi-FI"/>
        </w:rPr>
        <w:t xml:space="preserve">jatkuvasti </w:t>
      </w:r>
      <w:r w:rsidR="005D0C64">
        <w:rPr>
          <w:b/>
          <w:lang w:val="fi-FI"/>
        </w:rPr>
        <w:t>sekä</w:t>
      </w:r>
      <w:r w:rsidRPr="00B462E5">
        <w:rPr>
          <w:b/>
          <w:lang w:val="fi-FI"/>
        </w:rPr>
        <w:t xml:space="preserve"> koko </w:t>
      </w:r>
      <w:r w:rsidR="005D0C64">
        <w:rPr>
          <w:b/>
          <w:lang w:val="fi-FI"/>
        </w:rPr>
        <w:t>sijoitus</w:t>
      </w:r>
      <w:r w:rsidRPr="00B462E5">
        <w:rPr>
          <w:b/>
          <w:lang w:val="fi-FI"/>
        </w:rPr>
        <w:t xml:space="preserve">salkun tasolla </w:t>
      </w:r>
      <w:r w:rsidR="005D0C64">
        <w:rPr>
          <w:b/>
          <w:lang w:val="fi-FI"/>
        </w:rPr>
        <w:t>että</w:t>
      </w:r>
      <w:r w:rsidRPr="00B462E5">
        <w:rPr>
          <w:b/>
          <w:lang w:val="fi-FI"/>
        </w:rPr>
        <w:t xml:space="preserve"> yksittäisten rahoituskohteiden osalta.</w:t>
      </w:r>
    </w:p>
    <w:p w14:paraId="30F73AAA" w14:textId="2EBAC301" w:rsidR="00C8348C" w:rsidRPr="00B61974" w:rsidRDefault="005D4613" w:rsidP="00C8348C">
      <w:pPr>
        <w:pStyle w:val="ListParagraph"/>
        <w:numPr>
          <w:ilvl w:val="0"/>
          <w:numId w:val="8"/>
        </w:numPr>
        <w:spacing w:before="120" w:after="120"/>
        <w:contextualSpacing w:val="0"/>
        <w:rPr>
          <w:lang w:val="fi-FI"/>
        </w:rPr>
      </w:pPr>
      <w:bookmarkStart w:id="7" w:name="_Hlk528850428"/>
      <w:r w:rsidRPr="008B7FD2">
        <w:rPr>
          <w:lang w:val="fi-FI"/>
        </w:rPr>
        <w:t>Ylläpidämme, parannamme ja kehitämme uusia</w:t>
      </w:r>
      <w:r w:rsidR="00650AA1" w:rsidRPr="008B7FD2">
        <w:rPr>
          <w:lang w:val="fi-FI"/>
        </w:rPr>
        <w:t xml:space="preserve"> </w:t>
      </w:r>
      <w:bookmarkEnd w:id="7"/>
      <w:r w:rsidR="00650AA1" w:rsidRPr="008B7FD2">
        <w:rPr>
          <w:b/>
          <w:lang w:val="fi-FI"/>
        </w:rPr>
        <w:t>indikaattoreita</w:t>
      </w:r>
      <w:r w:rsidR="00650AA1" w:rsidRPr="008B7FD2">
        <w:rPr>
          <w:lang w:val="fi-FI"/>
        </w:rPr>
        <w:t xml:space="preserve">, kriteereitä ja prosesseja, joilla voidaan mitata </w:t>
      </w:r>
      <w:proofErr w:type="spellStart"/>
      <w:r w:rsidRPr="008B7FD2">
        <w:rPr>
          <w:lang w:val="fi-FI"/>
        </w:rPr>
        <w:t>Finnfundin</w:t>
      </w:r>
      <w:proofErr w:type="spellEnd"/>
      <w:r w:rsidRPr="008B7FD2">
        <w:rPr>
          <w:lang w:val="fi-FI"/>
        </w:rPr>
        <w:t xml:space="preserve"> </w:t>
      </w:r>
      <w:r w:rsidR="00650AA1" w:rsidRPr="008B7FD2">
        <w:rPr>
          <w:lang w:val="fi-FI"/>
        </w:rPr>
        <w:t>ihmisoikeuksien toteutumis</w:t>
      </w:r>
      <w:r w:rsidR="00650AA1" w:rsidRPr="00B462E5">
        <w:rPr>
          <w:lang w:val="fi-FI"/>
        </w:rPr>
        <w:t xml:space="preserve">ta arvioivien </w:t>
      </w:r>
      <w:r w:rsidR="00265C33">
        <w:rPr>
          <w:lang w:val="fi-FI"/>
        </w:rPr>
        <w:t>huolellisuusvelvoiteprosessimme</w:t>
      </w:r>
      <w:r w:rsidR="00E81ABC">
        <w:rPr>
          <w:lang w:val="fi-FI"/>
        </w:rPr>
        <w:t xml:space="preserve"> (</w:t>
      </w:r>
      <w:proofErr w:type="spellStart"/>
      <w:r w:rsidR="00E81ABC">
        <w:rPr>
          <w:lang w:val="fi-FI"/>
        </w:rPr>
        <w:t>due</w:t>
      </w:r>
      <w:proofErr w:type="spellEnd"/>
      <w:r w:rsidR="00E81ABC">
        <w:rPr>
          <w:lang w:val="fi-FI"/>
        </w:rPr>
        <w:t xml:space="preserve"> </w:t>
      </w:r>
      <w:proofErr w:type="spellStart"/>
      <w:r w:rsidR="00E81ABC">
        <w:rPr>
          <w:lang w:val="fi-FI"/>
        </w:rPr>
        <w:t>diligence</w:t>
      </w:r>
      <w:proofErr w:type="spellEnd"/>
      <w:r w:rsidR="00E81ABC">
        <w:rPr>
          <w:lang w:val="fi-FI"/>
        </w:rPr>
        <w:t>)</w:t>
      </w:r>
      <w:r w:rsidR="00265C33">
        <w:rPr>
          <w:lang w:val="fi-FI"/>
        </w:rPr>
        <w:t xml:space="preserve"> </w:t>
      </w:r>
      <w:r w:rsidR="00650AA1" w:rsidRPr="00B462E5">
        <w:rPr>
          <w:lang w:val="fi-FI"/>
        </w:rPr>
        <w:t>tehokkuutta</w:t>
      </w:r>
      <w:r>
        <w:rPr>
          <w:lang w:val="fi-FI"/>
        </w:rPr>
        <w:t>. Teemme tätä yhteistyössä eri sidosryhmien kanssa</w:t>
      </w:r>
      <w:r w:rsidR="00650AA1" w:rsidRPr="00B462E5">
        <w:rPr>
          <w:lang w:val="fi-FI"/>
        </w:rPr>
        <w:t>.</w:t>
      </w:r>
    </w:p>
    <w:p w14:paraId="17924EF9" w14:textId="01EC232E" w:rsidR="00735E66" w:rsidRPr="00B462E5" w:rsidRDefault="00CD6587" w:rsidP="007D63D0">
      <w:pPr>
        <w:spacing w:before="120"/>
        <w:rPr>
          <w:lang w:val="fi-FI"/>
        </w:rPr>
      </w:pPr>
      <w:proofErr w:type="spellStart"/>
      <w:r w:rsidRPr="00B462E5">
        <w:rPr>
          <w:lang w:val="fi-FI"/>
        </w:rPr>
        <w:t>Finnfundin</w:t>
      </w:r>
      <w:proofErr w:type="spellEnd"/>
      <w:r w:rsidRPr="00B462E5">
        <w:rPr>
          <w:lang w:val="fi-FI"/>
        </w:rPr>
        <w:t xml:space="preserve"> lähestymistapa </w:t>
      </w:r>
      <w:r w:rsidR="005D4613">
        <w:rPr>
          <w:lang w:val="fi-FI"/>
        </w:rPr>
        <w:t>noudattaa</w:t>
      </w:r>
      <w:r w:rsidRPr="00B462E5">
        <w:rPr>
          <w:lang w:val="fi-FI"/>
        </w:rPr>
        <w:t xml:space="preserve"> </w:t>
      </w:r>
      <w:hyperlink r:id="rId12" w:history="1">
        <w:r w:rsidRPr="00B462E5">
          <w:rPr>
            <w:rStyle w:val="Hyperlink"/>
            <w:b/>
            <w:lang w:val="fi-FI"/>
          </w:rPr>
          <w:t>Suomen ulkoasiainministeriön kehitysyhteistyön ihmisoikeusperustaisen lähestymistavan ohjeistu</w:t>
        </w:r>
        <w:r w:rsidR="005D4613">
          <w:rPr>
            <w:rStyle w:val="Hyperlink"/>
            <w:b/>
            <w:lang w:val="fi-FI"/>
          </w:rPr>
          <w:t>sta</w:t>
        </w:r>
      </w:hyperlink>
      <w:r w:rsidRPr="00B462E5">
        <w:rPr>
          <w:b/>
          <w:lang w:val="fi-FI"/>
        </w:rPr>
        <w:t xml:space="preserve"> </w:t>
      </w:r>
      <w:r w:rsidRPr="00B462E5">
        <w:rPr>
          <w:lang w:val="fi-FI"/>
        </w:rPr>
        <w:t>(2015). Yksityis</w:t>
      </w:r>
      <w:r w:rsidR="005D4613">
        <w:rPr>
          <w:lang w:val="fi-FI"/>
        </w:rPr>
        <w:t xml:space="preserve">en </w:t>
      </w:r>
      <w:r w:rsidRPr="00B462E5">
        <w:rPr>
          <w:lang w:val="fi-FI"/>
        </w:rPr>
        <w:t xml:space="preserve">sektorin instrumenttien osalta ohjeessa edellytetään </w:t>
      </w:r>
      <w:r w:rsidRPr="00B462E5">
        <w:rPr>
          <w:b/>
          <w:lang w:val="fi-FI"/>
        </w:rPr>
        <w:t xml:space="preserve">ihmisoikeuksien huomioon ottamista </w:t>
      </w:r>
      <w:r w:rsidRPr="00B462E5">
        <w:rPr>
          <w:lang w:val="fi-FI"/>
        </w:rPr>
        <w:t>ja todetaan, että</w:t>
      </w:r>
      <w:r w:rsidR="00CA71EC">
        <w:rPr>
          <w:lang w:val="fi-FI"/>
        </w:rPr>
        <w:t xml:space="preserve"> </w:t>
      </w:r>
      <w:r w:rsidR="00CA71EC" w:rsidRPr="008B7FD2">
        <w:rPr>
          <w:i/>
          <w:lang w:val="fi-FI"/>
        </w:rPr>
        <w:t>liiketoiminnan vaikutuksia ihmisoikeuksiin on</w:t>
      </w:r>
      <w:r w:rsidR="00614FE5">
        <w:rPr>
          <w:i/>
          <w:lang w:val="fi-FI"/>
        </w:rPr>
        <w:t xml:space="preserve"> arvioitava</w:t>
      </w:r>
      <w:r w:rsidR="0073212D">
        <w:rPr>
          <w:i/>
          <w:lang w:val="fi-FI"/>
        </w:rPr>
        <w:t>,</w:t>
      </w:r>
      <w:r w:rsidR="00CA71EC" w:rsidRPr="008B7FD2">
        <w:rPr>
          <w:i/>
          <w:lang w:val="fi-FI"/>
        </w:rPr>
        <w:t xml:space="preserve"> </w:t>
      </w:r>
      <w:r w:rsidR="0073212D" w:rsidRPr="0073212D">
        <w:rPr>
          <w:lang w:val="fi-FI"/>
        </w:rPr>
        <w:t>[</w:t>
      </w:r>
      <w:r w:rsidR="0073212D">
        <w:rPr>
          <w:lang w:val="fi-FI"/>
        </w:rPr>
        <w:t>…</w:t>
      </w:r>
      <w:r w:rsidR="0073212D" w:rsidRPr="0073212D">
        <w:rPr>
          <w:lang w:val="fi-FI"/>
        </w:rPr>
        <w:t>]</w:t>
      </w:r>
      <w:r w:rsidR="0073212D">
        <w:rPr>
          <w:lang w:val="fi-FI"/>
        </w:rPr>
        <w:t xml:space="preserve"> </w:t>
      </w:r>
      <w:r w:rsidR="0073212D" w:rsidRPr="008B7FD2">
        <w:rPr>
          <w:i/>
          <w:lang w:val="fi-FI"/>
        </w:rPr>
        <w:t xml:space="preserve">jotta </w:t>
      </w:r>
      <w:r w:rsidR="0073212D">
        <w:rPr>
          <w:i/>
          <w:lang w:val="fi-FI"/>
        </w:rPr>
        <w:t>ne</w:t>
      </w:r>
      <w:r w:rsidR="0073212D" w:rsidRPr="008B7FD2">
        <w:rPr>
          <w:i/>
          <w:lang w:val="fi-FI"/>
        </w:rPr>
        <w:t xml:space="preserve"> voidaan</w:t>
      </w:r>
      <w:r w:rsidR="0073212D" w:rsidRPr="0073212D">
        <w:rPr>
          <w:i/>
          <w:lang w:val="fi-FI"/>
        </w:rPr>
        <w:t xml:space="preserve"> </w:t>
      </w:r>
      <w:r w:rsidR="00614FE5">
        <w:rPr>
          <w:i/>
          <w:lang w:val="fi-FI"/>
        </w:rPr>
        <w:t>ottaa huomioon</w:t>
      </w:r>
      <w:r w:rsidR="00265C33" w:rsidRPr="008B7FD2">
        <w:rPr>
          <w:i/>
          <w:lang w:val="fi-FI"/>
        </w:rPr>
        <w:t xml:space="preserve">, </w:t>
      </w:r>
      <w:r w:rsidR="00CA71EC" w:rsidRPr="008B7FD2">
        <w:rPr>
          <w:i/>
          <w:lang w:val="fi-FI"/>
        </w:rPr>
        <w:t>välttää</w:t>
      </w:r>
      <w:r w:rsidR="00265C33" w:rsidRPr="008B7FD2">
        <w:rPr>
          <w:i/>
          <w:lang w:val="fi-FI"/>
        </w:rPr>
        <w:t xml:space="preserve"> </w:t>
      </w:r>
      <w:r w:rsidR="00CA71EC" w:rsidRPr="008B7FD2">
        <w:rPr>
          <w:i/>
          <w:lang w:val="fi-FI"/>
        </w:rPr>
        <w:t>tai niitä voidaan lieventää.</w:t>
      </w:r>
      <w:r w:rsidR="00CA71EC">
        <w:rPr>
          <w:lang w:val="fi-FI"/>
        </w:rPr>
        <w:t xml:space="preserve"> </w:t>
      </w:r>
      <w:r w:rsidRPr="00B462E5">
        <w:rPr>
          <w:lang w:val="fi-FI"/>
        </w:rPr>
        <w:t xml:space="preserve">Ohjeessa myös edellytetään YK:n Global Compact -aloitteen periaatteiden sekä yritystoimintaa ja ihmisoikeuksia </w:t>
      </w:r>
      <w:r w:rsidR="00D42D47" w:rsidRPr="00B462E5">
        <w:rPr>
          <w:lang w:val="fi-FI"/>
        </w:rPr>
        <w:t>koskevien periaattei</w:t>
      </w:r>
      <w:r w:rsidRPr="00B462E5">
        <w:rPr>
          <w:lang w:val="fi-FI"/>
        </w:rPr>
        <w:t xml:space="preserve">den noudattamista. </w:t>
      </w:r>
    </w:p>
    <w:p w14:paraId="62EC574F" w14:textId="77777777" w:rsidR="009F66C0" w:rsidRPr="00B462E5" w:rsidRDefault="009F66C0" w:rsidP="009B5528">
      <w:pPr>
        <w:rPr>
          <w:lang w:val="fi-FI"/>
        </w:rPr>
      </w:pPr>
    </w:p>
    <w:p w14:paraId="1FDE5C06" w14:textId="0F52DC58" w:rsidR="009F66C0" w:rsidRPr="00B462E5" w:rsidRDefault="009F66C0" w:rsidP="009B5528">
      <w:pPr>
        <w:rPr>
          <w:lang w:val="fi-FI"/>
        </w:rPr>
      </w:pPr>
      <w:r w:rsidRPr="00B462E5">
        <w:rPr>
          <w:lang w:val="fi-FI"/>
        </w:rPr>
        <w:lastRenderedPageBreak/>
        <w:t>Finnfun</w:t>
      </w:r>
      <w:r w:rsidR="00D42D47" w:rsidRPr="00B462E5">
        <w:rPr>
          <w:lang w:val="fi-FI"/>
        </w:rPr>
        <w:t xml:space="preserve">d </w:t>
      </w:r>
      <w:r w:rsidR="00D42D47" w:rsidRPr="008B7FD2">
        <w:rPr>
          <w:lang w:val="fi-FI"/>
        </w:rPr>
        <w:t>noudattaa tämän ihmisoikeus</w:t>
      </w:r>
      <w:r w:rsidR="005D4613" w:rsidRPr="008B7FD2">
        <w:rPr>
          <w:lang w:val="fi-FI"/>
        </w:rPr>
        <w:t>linjaukse</w:t>
      </w:r>
      <w:r w:rsidRPr="008B7FD2">
        <w:rPr>
          <w:lang w:val="fi-FI"/>
        </w:rPr>
        <w:t xml:space="preserve">n lisäksi ympäristö- ja yhteiskuntavastuupolitiikkaansa sisällytettyjä </w:t>
      </w:r>
      <w:hyperlink r:id="rId13" w:history="1">
        <w:proofErr w:type="spellStart"/>
        <w:r w:rsidRPr="008B7FD2">
          <w:rPr>
            <w:rStyle w:val="Hyperlink"/>
            <w:b/>
            <w:lang w:val="fi-FI"/>
          </w:rPr>
          <w:t>IFC:n</w:t>
        </w:r>
        <w:proofErr w:type="spellEnd"/>
        <w:r w:rsidRPr="008B7FD2">
          <w:rPr>
            <w:rStyle w:val="Hyperlink"/>
            <w:b/>
            <w:lang w:val="fi-FI"/>
          </w:rPr>
          <w:t xml:space="preserve"> </w:t>
        </w:r>
        <w:r w:rsidR="0093115A" w:rsidRPr="008B7FD2">
          <w:rPr>
            <w:rStyle w:val="Hyperlink"/>
            <w:b/>
            <w:lang w:val="fi-FI"/>
          </w:rPr>
          <w:t>vastuullisuusperiaatteita</w:t>
        </w:r>
        <w:r w:rsidR="002B55CE" w:rsidRPr="008B7FD2">
          <w:rPr>
            <w:rStyle w:val="Hyperlink"/>
            <w:b/>
            <w:lang w:val="fi-FI"/>
          </w:rPr>
          <w:t xml:space="preserve"> </w:t>
        </w:r>
        <w:r w:rsidR="0093115A" w:rsidRPr="008B7FD2">
          <w:rPr>
            <w:rStyle w:val="Hyperlink"/>
            <w:b/>
            <w:lang w:val="fi-FI"/>
          </w:rPr>
          <w:t>(IFC Performa</w:t>
        </w:r>
        <w:r w:rsidR="00265C33" w:rsidRPr="008B7FD2">
          <w:rPr>
            <w:rStyle w:val="Hyperlink"/>
            <w:b/>
            <w:lang w:val="fi-FI"/>
          </w:rPr>
          <w:t>n</w:t>
        </w:r>
        <w:r w:rsidR="0093115A" w:rsidRPr="008B7FD2">
          <w:rPr>
            <w:rStyle w:val="Hyperlink"/>
            <w:b/>
            <w:lang w:val="fi-FI"/>
          </w:rPr>
          <w:t xml:space="preserve">ce </w:t>
        </w:r>
        <w:proofErr w:type="spellStart"/>
        <w:r w:rsidR="0093115A" w:rsidRPr="008B7FD2">
          <w:rPr>
            <w:rStyle w:val="Hyperlink"/>
            <w:b/>
            <w:lang w:val="fi-FI"/>
          </w:rPr>
          <w:t>Standards</w:t>
        </w:r>
        <w:proofErr w:type="spellEnd"/>
        <w:r w:rsidR="0093115A" w:rsidRPr="008B7FD2">
          <w:rPr>
            <w:rStyle w:val="Hyperlink"/>
            <w:b/>
            <w:lang w:val="fi-FI"/>
          </w:rPr>
          <w:t>)</w:t>
        </w:r>
      </w:hyperlink>
      <w:r w:rsidR="0093115A" w:rsidRPr="008B7FD2">
        <w:rPr>
          <w:b/>
          <w:lang w:val="fi-FI"/>
        </w:rPr>
        <w:t xml:space="preserve"> </w:t>
      </w:r>
      <w:r w:rsidR="002B55CE" w:rsidRPr="008B7FD2">
        <w:rPr>
          <w:lang w:val="fi-FI"/>
        </w:rPr>
        <w:t>r</w:t>
      </w:r>
      <w:r w:rsidR="00C575A3" w:rsidRPr="008B7FD2">
        <w:rPr>
          <w:lang w:val="fi-FI"/>
        </w:rPr>
        <w:t>iippuen siitä, millaisia ympäristö- ja yhteiskuntariskejä rahoitettavaan toimintaan liittyy</w:t>
      </w:r>
      <w:r w:rsidRPr="008B7FD2">
        <w:rPr>
          <w:lang w:val="fi-FI"/>
        </w:rPr>
        <w:t xml:space="preserve">. </w:t>
      </w:r>
      <w:proofErr w:type="spellStart"/>
      <w:r w:rsidR="00265C33" w:rsidRPr="008B7FD2">
        <w:rPr>
          <w:lang w:val="fi-FI"/>
        </w:rPr>
        <w:t>IFC:n</w:t>
      </w:r>
      <w:proofErr w:type="spellEnd"/>
      <w:r w:rsidR="00265C33" w:rsidRPr="008B7FD2">
        <w:rPr>
          <w:lang w:val="fi-FI"/>
        </w:rPr>
        <w:t xml:space="preserve"> </w:t>
      </w:r>
      <w:proofErr w:type="spellStart"/>
      <w:r w:rsidR="00265C33" w:rsidRPr="008B7FD2">
        <w:rPr>
          <w:lang w:val="fi-FI"/>
        </w:rPr>
        <w:t>vastuullisuusperiaattee</w:t>
      </w:r>
      <w:r w:rsidR="00C470D7" w:rsidRPr="008B7FD2">
        <w:rPr>
          <w:lang w:val="fi-FI"/>
        </w:rPr>
        <w:t>isiin</w:t>
      </w:r>
      <w:proofErr w:type="spellEnd"/>
      <w:r w:rsidR="00C470D7" w:rsidRPr="008B7FD2">
        <w:rPr>
          <w:lang w:val="fi-FI"/>
        </w:rPr>
        <w:t xml:space="preserve"> sisältyy</w:t>
      </w:r>
      <w:r w:rsidR="00265C33" w:rsidRPr="008B7FD2">
        <w:rPr>
          <w:lang w:val="fi-FI"/>
        </w:rPr>
        <w:t xml:space="preserve"> </w:t>
      </w:r>
      <w:r w:rsidR="00CA71EC" w:rsidRPr="008B7FD2">
        <w:rPr>
          <w:lang w:val="fi-FI"/>
        </w:rPr>
        <w:t>kansainvälisiä ihmisoikeusperiaatteita, jotka liittyvät muun muassa työoikeuksiin</w:t>
      </w:r>
      <w:r w:rsidR="00CA71EC" w:rsidRPr="00CA71EC">
        <w:rPr>
          <w:lang w:val="fi-FI"/>
        </w:rPr>
        <w:t xml:space="preserve"> ja </w:t>
      </w:r>
      <w:proofErr w:type="spellStart"/>
      <w:r w:rsidR="00CA71EC" w:rsidRPr="00CA71EC">
        <w:rPr>
          <w:lang w:val="fi-FI"/>
        </w:rPr>
        <w:t>työoloihin</w:t>
      </w:r>
      <w:proofErr w:type="spellEnd"/>
      <w:r w:rsidR="00CA71EC" w:rsidRPr="00CA71EC">
        <w:rPr>
          <w:lang w:val="fi-FI"/>
        </w:rPr>
        <w:t xml:space="preserve">, </w:t>
      </w:r>
      <w:r w:rsidR="00CA71EC" w:rsidRPr="008B7FD2">
        <w:rPr>
          <w:lang w:val="fi-FI"/>
        </w:rPr>
        <w:t>haavoittuv</w:t>
      </w:r>
      <w:r w:rsidR="0093115A" w:rsidRPr="008B7FD2">
        <w:rPr>
          <w:lang w:val="fi-FI"/>
        </w:rPr>
        <w:t>i</w:t>
      </w:r>
      <w:r w:rsidR="00CA71EC" w:rsidRPr="008B7FD2">
        <w:rPr>
          <w:lang w:val="fi-FI"/>
        </w:rPr>
        <w:t xml:space="preserve">en </w:t>
      </w:r>
      <w:r w:rsidR="0093115A" w:rsidRPr="008B7FD2">
        <w:rPr>
          <w:lang w:val="fi-FI"/>
        </w:rPr>
        <w:t xml:space="preserve">ihmisryhmien, alkuperäiskansojen </w:t>
      </w:r>
      <w:r w:rsidR="00CA71EC" w:rsidRPr="008B7FD2">
        <w:rPr>
          <w:lang w:val="fi-FI"/>
        </w:rPr>
        <w:t>tai uudelleensijoitettujen ihmisryhmiensuojeluun, yhteisöjen kuulemiseen ja osallistamiseen sekä valitusmekanismeihin.</w:t>
      </w:r>
    </w:p>
    <w:p w14:paraId="307D225B" w14:textId="77777777" w:rsidR="00CD6587" w:rsidRPr="00B462E5" w:rsidRDefault="00CD6587" w:rsidP="009B5528">
      <w:pPr>
        <w:rPr>
          <w:lang w:val="fi-FI"/>
        </w:rPr>
      </w:pPr>
    </w:p>
    <w:p w14:paraId="4B9BBE2C" w14:textId="10A6D9FD" w:rsidR="00321B15" w:rsidRPr="00B462E5" w:rsidRDefault="00321B15" w:rsidP="00321B15">
      <w:pPr>
        <w:rPr>
          <w:b/>
          <w:i/>
          <w:lang w:val="fi-FI"/>
        </w:rPr>
      </w:pPr>
      <w:r w:rsidRPr="00B462E5">
        <w:rPr>
          <w:lang w:val="fi-FI"/>
        </w:rPr>
        <w:t xml:space="preserve">Finnfundilla on oma </w:t>
      </w:r>
      <w:r w:rsidRPr="00B462E5">
        <w:rPr>
          <w:b/>
          <w:lang w:val="fi-FI"/>
        </w:rPr>
        <w:t>kanava väärinkäytöksistä ilmoittamiseen</w:t>
      </w:r>
      <w:r w:rsidR="0093115A">
        <w:rPr>
          <w:b/>
          <w:lang w:val="fi-FI"/>
        </w:rPr>
        <w:t xml:space="preserve"> (</w:t>
      </w:r>
      <w:proofErr w:type="spellStart"/>
      <w:r w:rsidR="0093115A" w:rsidRPr="008B7FD2">
        <w:rPr>
          <w:b/>
          <w:lang w:val="fi-FI"/>
        </w:rPr>
        <w:t>grievance</w:t>
      </w:r>
      <w:proofErr w:type="spellEnd"/>
      <w:r w:rsidR="0093115A" w:rsidRPr="008B7FD2">
        <w:rPr>
          <w:b/>
          <w:lang w:val="fi-FI"/>
        </w:rPr>
        <w:t xml:space="preserve"> and </w:t>
      </w:r>
      <w:proofErr w:type="spellStart"/>
      <w:r w:rsidR="0093115A" w:rsidRPr="008B7FD2">
        <w:rPr>
          <w:b/>
          <w:lang w:val="fi-FI"/>
        </w:rPr>
        <w:t>whistleblowing</w:t>
      </w:r>
      <w:proofErr w:type="spellEnd"/>
      <w:r w:rsidR="0093115A" w:rsidRPr="008B7FD2">
        <w:rPr>
          <w:b/>
          <w:lang w:val="fi-FI"/>
        </w:rPr>
        <w:t xml:space="preserve"> </w:t>
      </w:r>
      <w:proofErr w:type="spellStart"/>
      <w:r w:rsidR="0093115A" w:rsidRPr="008B7FD2">
        <w:rPr>
          <w:b/>
          <w:lang w:val="fi-FI"/>
        </w:rPr>
        <w:t>mechanism</w:t>
      </w:r>
      <w:proofErr w:type="spellEnd"/>
      <w:r w:rsidR="0093115A">
        <w:rPr>
          <w:b/>
          <w:lang w:val="fi-FI"/>
        </w:rPr>
        <w:t>)</w:t>
      </w:r>
      <w:r w:rsidRPr="00B462E5">
        <w:rPr>
          <w:lang w:val="fi-FI"/>
        </w:rPr>
        <w:t xml:space="preserve">. Eri sidosryhmiin kuuluvat </w:t>
      </w:r>
      <w:r w:rsidR="0093115A">
        <w:rPr>
          <w:lang w:val="fi-FI"/>
        </w:rPr>
        <w:t>ihmise</w:t>
      </w:r>
      <w:r w:rsidRPr="00B462E5">
        <w:rPr>
          <w:lang w:val="fi-FI"/>
        </w:rPr>
        <w:t xml:space="preserve">t voivat </w:t>
      </w:r>
      <w:r w:rsidR="0093115A">
        <w:rPr>
          <w:lang w:val="fi-FI"/>
        </w:rPr>
        <w:t>ilmoittaa</w:t>
      </w:r>
      <w:r w:rsidRPr="00B462E5">
        <w:rPr>
          <w:lang w:val="fi-FI"/>
        </w:rPr>
        <w:t xml:space="preserve"> </w:t>
      </w:r>
      <w:hyperlink r:id="rId14" w:history="1">
        <w:proofErr w:type="spellStart"/>
        <w:r w:rsidRPr="00B462E5">
          <w:rPr>
            <w:rStyle w:val="Hyperlink"/>
            <w:lang w:val="fi-FI"/>
          </w:rPr>
          <w:t>Finnfundin</w:t>
        </w:r>
        <w:proofErr w:type="spellEnd"/>
        <w:r w:rsidRPr="00B462E5">
          <w:rPr>
            <w:rStyle w:val="Hyperlink"/>
            <w:lang w:val="fi-FI"/>
          </w:rPr>
          <w:t xml:space="preserve"> verkkosivujen kautta</w:t>
        </w:r>
      </w:hyperlink>
      <w:r w:rsidRPr="00B462E5">
        <w:rPr>
          <w:lang w:val="fi-FI"/>
        </w:rPr>
        <w:t xml:space="preserve">, jos epäilevät ihmisoikeuksia loukattavan tai rikottavan </w:t>
      </w:r>
      <w:proofErr w:type="spellStart"/>
      <w:r w:rsidRPr="00B462E5">
        <w:rPr>
          <w:lang w:val="fi-FI"/>
        </w:rPr>
        <w:t>Finnfundin</w:t>
      </w:r>
      <w:proofErr w:type="spellEnd"/>
      <w:r w:rsidRPr="00B462E5">
        <w:rPr>
          <w:lang w:val="fi-FI"/>
        </w:rPr>
        <w:t xml:space="preserve"> </w:t>
      </w:r>
      <w:r w:rsidR="0093115A">
        <w:rPr>
          <w:lang w:val="fi-FI"/>
        </w:rPr>
        <w:t xml:space="preserve">toiminnassa </w:t>
      </w:r>
      <w:r w:rsidRPr="00B462E5">
        <w:rPr>
          <w:lang w:val="fi-FI"/>
        </w:rPr>
        <w:t xml:space="preserve">tai sen </w:t>
      </w:r>
      <w:r w:rsidRPr="008B7FD2">
        <w:rPr>
          <w:lang w:val="fi-FI"/>
        </w:rPr>
        <w:t>rahoittamien yritysten toimin</w:t>
      </w:r>
      <w:r w:rsidR="0093115A" w:rsidRPr="008B7FD2">
        <w:rPr>
          <w:lang w:val="fi-FI"/>
        </w:rPr>
        <w:t>taan liittyen</w:t>
      </w:r>
      <w:r w:rsidRPr="008B7FD2">
        <w:rPr>
          <w:lang w:val="fi-FI"/>
        </w:rPr>
        <w:t>.</w:t>
      </w:r>
      <w:r w:rsidRPr="00B462E5">
        <w:rPr>
          <w:lang w:val="fi-FI"/>
        </w:rPr>
        <w:t xml:space="preserve"> </w:t>
      </w:r>
    </w:p>
    <w:p w14:paraId="30DB71E8" w14:textId="77777777" w:rsidR="00321B15" w:rsidRPr="00B462E5" w:rsidRDefault="00321B15" w:rsidP="00321B15">
      <w:pPr>
        <w:rPr>
          <w:lang w:val="fi-FI"/>
        </w:rPr>
      </w:pPr>
    </w:p>
    <w:p w14:paraId="6DAD958A" w14:textId="5E02B922" w:rsidR="00321B15" w:rsidRPr="00B462E5" w:rsidRDefault="00321B15" w:rsidP="00321B15">
      <w:pPr>
        <w:rPr>
          <w:lang w:val="fi-FI"/>
        </w:rPr>
      </w:pPr>
      <w:r w:rsidRPr="00B462E5">
        <w:rPr>
          <w:lang w:val="fi-FI"/>
        </w:rPr>
        <w:t xml:space="preserve">Finnfund seuraa kansainvälistä </w:t>
      </w:r>
      <w:r w:rsidR="0093115A">
        <w:rPr>
          <w:lang w:val="fi-FI"/>
        </w:rPr>
        <w:t xml:space="preserve">keskustelua </w:t>
      </w:r>
      <w:r w:rsidRPr="00B462E5">
        <w:rPr>
          <w:lang w:val="fi-FI"/>
        </w:rPr>
        <w:t>ihmisoikeu</w:t>
      </w:r>
      <w:r w:rsidR="0093115A">
        <w:rPr>
          <w:lang w:val="fi-FI"/>
        </w:rPr>
        <w:t>ksist</w:t>
      </w:r>
      <w:r w:rsidRPr="00B462E5">
        <w:rPr>
          <w:lang w:val="fi-FI"/>
        </w:rPr>
        <w:t>a ja kehittää jatkuvasti om</w:t>
      </w:r>
      <w:r w:rsidR="0093115A">
        <w:rPr>
          <w:lang w:val="fi-FI"/>
        </w:rPr>
        <w:t>aa</w:t>
      </w:r>
      <w:r w:rsidRPr="00B462E5">
        <w:rPr>
          <w:lang w:val="fi-FI"/>
        </w:rPr>
        <w:t xml:space="preserve"> osaamista</w:t>
      </w:r>
      <w:r w:rsidR="0093115A">
        <w:rPr>
          <w:lang w:val="fi-FI"/>
        </w:rPr>
        <w:t>an</w:t>
      </w:r>
      <w:r w:rsidRPr="00B462E5">
        <w:rPr>
          <w:lang w:val="fi-FI"/>
        </w:rPr>
        <w:t xml:space="preserve">. Teemme </w:t>
      </w:r>
      <w:r w:rsidR="0093115A">
        <w:rPr>
          <w:lang w:val="fi-FI"/>
        </w:rPr>
        <w:t>tiivistä</w:t>
      </w:r>
      <w:r w:rsidRPr="00B462E5">
        <w:rPr>
          <w:lang w:val="fi-FI"/>
        </w:rPr>
        <w:t xml:space="preserve"> yhteistyötä muun muassa muiden eurooppalaisten kehitysrahoittajien (EDFI) kanssa. Finnfund käyttää tarvittaessa myös ulkopuolisia asiantuntijoita ja pitää yllä yhteyksiä eri sidosryhmiin, kuten konsultteihin ja kansalaisyhteiskuntaan. Tätä ihmisoikeu</w:t>
      </w:r>
      <w:r w:rsidR="0093115A">
        <w:rPr>
          <w:lang w:val="fi-FI"/>
        </w:rPr>
        <w:t>slinjaust</w:t>
      </w:r>
      <w:r w:rsidRPr="00B462E5">
        <w:rPr>
          <w:lang w:val="fi-FI"/>
        </w:rPr>
        <w:t xml:space="preserve">a sekä siihen liittyviä prosesseja ja työkaluja päivitetään tarpeen mukaan. </w:t>
      </w:r>
    </w:p>
    <w:p w14:paraId="374EBB2E" w14:textId="77777777" w:rsidR="007B0655" w:rsidRPr="00B462E5" w:rsidRDefault="007B0655" w:rsidP="00321B15">
      <w:pPr>
        <w:rPr>
          <w:lang w:val="fi-FI"/>
        </w:rPr>
      </w:pPr>
    </w:p>
    <w:p w14:paraId="626FAADA" w14:textId="6268F585" w:rsidR="007B0655" w:rsidRPr="00B462E5" w:rsidRDefault="006F40CF" w:rsidP="00321B15">
      <w:pPr>
        <w:rPr>
          <w:lang w:val="fi-FI"/>
        </w:rPr>
      </w:pPr>
      <w:r w:rsidRPr="008B7FD2">
        <w:rPr>
          <w:lang w:val="fi-FI"/>
        </w:rPr>
        <w:t>Kehitysrahoittajan</w:t>
      </w:r>
      <w:r w:rsidR="00A93B5E" w:rsidRPr="008B7FD2">
        <w:rPr>
          <w:lang w:val="fi-FI"/>
        </w:rPr>
        <w:t xml:space="preserve"> </w:t>
      </w:r>
      <w:r w:rsidR="003A5F65" w:rsidRPr="008B7FD2">
        <w:rPr>
          <w:lang w:val="fi-FI"/>
        </w:rPr>
        <w:t>moni</w:t>
      </w:r>
      <w:r w:rsidR="00C470D7" w:rsidRPr="008B7FD2">
        <w:rPr>
          <w:lang w:val="fi-FI"/>
        </w:rPr>
        <w:t xml:space="preserve">ulotteisesta </w:t>
      </w:r>
      <w:r w:rsidR="003A5F65" w:rsidRPr="008B7FD2">
        <w:rPr>
          <w:lang w:val="fi-FI"/>
        </w:rPr>
        <w:t>roolista johtuen, t</w:t>
      </w:r>
      <w:r w:rsidRPr="008B7FD2">
        <w:rPr>
          <w:lang w:val="fi-FI"/>
        </w:rPr>
        <w:t>äm</w:t>
      </w:r>
      <w:r w:rsidRPr="00B462E5">
        <w:rPr>
          <w:lang w:val="fi-FI"/>
        </w:rPr>
        <w:t>än ihmisoikeus</w:t>
      </w:r>
      <w:r w:rsidR="003A5F65">
        <w:rPr>
          <w:lang w:val="fi-FI"/>
        </w:rPr>
        <w:t>linjauksen</w:t>
      </w:r>
      <w:r w:rsidRPr="00B462E5">
        <w:rPr>
          <w:lang w:val="fi-FI"/>
        </w:rPr>
        <w:t xml:space="preserve"> sisällön ei pidä tulkita muodostavan </w:t>
      </w:r>
      <w:proofErr w:type="spellStart"/>
      <w:r w:rsidRPr="00B462E5">
        <w:rPr>
          <w:lang w:val="fi-FI"/>
        </w:rPr>
        <w:t>Finnfundille</w:t>
      </w:r>
      <w:proofErr w:type="spellEnd"/>
      <w:r w:rsidR="003A5F65">
        <w:rPr>
          <w:lang w:val="fi-FI"/>
        </w:rPr>
        <w:t xml:space="preserve"> </w:t>
      </w:r>
      <w:r w:rsidRPr="00B462E5">
        <w:rPr>
          <w:lang w:val="fi-FI"/>
        </w:rPr>
        <w:t xml:space="preserve">kansainvälisiä oikeudellisia velvoitteita tai ylimääräistä oikeudellista vastuuta. </w:t>
      </w:r>
    </w:p>
    <w:p w14:paraId="70FA508C" w14:textId="77777777" w:rsidR="00A519D2" w:rsidRPr="00B462E5" w:rsidRDefault="00A519D2" w:rsidP="00321B15">
      <w:pPr>
        <w:rPr>
          <w:lang w:val="fi-FI"/>
        </w:rPr>
      </w:pPr>
    </w:p>
    <w:p w14:paraId="2DD95066" w14:textId="56A2137F" w:rsidR="00D0241C" w:rsidRDefault="00337372" w:rsidP="00321B15">
      <w:pPr>
        <w:rPr>
          <w:lang w:val="fi-FI"/>
        </w:rPr>
      </w:pPr>
      <w:r w:rsidRPr="00B462E5">
        <w:rPr>
          <w:lang w:val="fi-FI"/>
        </w:rPr>
        <w:t xml:space="preserve">Finnfund tiedostaa, että </w:t>
      </w:r>
      <w:r w:rsidR="007A65D3">
        <w:rPr>
          <w:lang w:val="fi-FI"/>
        </w:rPr>
        <w:t>ihmisoikeusvaikutuksia voi aiheutua myös</w:t>
      </w:r>
      <w:r w:rsidRPr="00B462E5">
        <w:rPr>
          <w:lang w:val="fi-FI"/>
        </w:rPr>
        <w:t xml:space="preserve"> yhtiön omasta toiminnasta esimerkiksi työnantajana </w:t>
      </w:r>
      <w:r w:rsidR="007A65D3">
        <w:rPr>
          <w:lang w:val="fi-FI"/>
        </w:rPr>
        <w:t>tai sen</w:t>
      </w:r>
      <w:r w:rsidRPr="00B462E5">
        <w:rPr>
          <w:lang w:val="fi-FI"/>
        </w:rPr>
        <w:t xml:space="preserve"> käyttämien palveluntarjoajien ja </w:t>
      </w:r>
      <w:r w:rsidR="007A65D3">
        <w:rPr>
          <w:lang w:val="fi-FI"/>
        </w:rPr>
        <w:t>alihankkijoide</w:t>
      </w:r>
      <w:r w:rsidRPr="00B462E5">
        <w:rPr>
          <w:lang w:val="fi-FI"/>
        </w:rPr>
        <w:t xml:space="preserve">n </w:t>
      </w:r>
      <w:r w:rsidR="00744B97" w:rsidRPr="00B462E5">
        <w:rPr>
          <w:lang w:val="fi-FI"/>
        </w:rPr>
        <w:t>toiminnasta</w:t>
      </w:r>
      <w:r w:rsidR="00744B97">
        <w:rPr>
          <w:lang w:val="fi-FI"/>
        </w:rPr>
        <w:t xml:space="preserve"> johtuen</w:t>
      </w:r>
      <w:r w:rsidRPr="00B462E5">
        <w:rPr>
          <w:lang w:val="fi-FI"/>
        </w:rPr>
        <w:t>. Tällais</w:t>
      </w:r>
      <w:r w:rsidR="007A65D3">
        <w:rPr>
          <w:lang w:val="fi-FI"/>
        </w:rPr>
        <w:t>ia</w:t>
      </w:r>
      <w:r w:rsidRPr="00B462E5">
        <w:rPr>
          <w:lang w:val="fi-FI"/>
        </w:rPr>
        <w:t xml:space="preserve"> tilantei</w:t>
      </w:r>
      <w:r w:rsidR="007A65D3">
        <w:rPr>
          <w:lang w:val="fi-FI"/>
        </w:rPr>
        <w:t>ta</w:t>
      </w:r>
      <w:r w:rsidRPr="00B462E5">
        <w:rPr>
          <w:lang w:val="fi-FI"/>
        </w:rPr>
        <w:t xml:space="preserve"> var</w:t>
      </w:r>
      <w:r w:rsidR="007A65D3">
        <w:rPr>
          <w:lang w:val="fi-FI"/>
        </w:rPr>
        <w:t>ten</w:t>
      </w:r>
      <w:r w:rsidRPr="00B462E5">
        <w:rPr>
          <w:lang w:val="fi-FI"/>
        </w:rPr>
        <w:t xml:space="preserve"> yhtiöllä on olemassa erilliset toimintaohjeet ja menettelytavat.</w:t>
      </w:r>
    </w:p>
    <w:p w14:paraId="7C0A230D" w14:textId="2BEFB218" w:rsidR="007A65D3" w:rsidRDefault="007A65D3" w:rsidP="00321B15">
      <w:pPr>
        <w:rPr>
          <w:lang w:val="fi-FI"/>
        </w:rPr>
      </w:pPr>
    </w:p>
    <w:p w14:paraId="25900CAD" w14:textId="0B207E92" w:rsidR="007A65D3" w:rsidRPr="00B462E5" w:rsidRDefault="007A65D3" w:rsidP="00321B15">
      <w:pPr>
        <w:rPr>
          <w:lang w:val="fi-FI"/>
        </w:rPr>
      </w:pPr>
      <w:r w:rsidRPr="008B7FD2">
        <w:rPr>
          <w:lang w:val="fi-FI"/>
        </w:rPr>
        <w:t xml:space="preserve">Keskustelut ja yhteistyö eri sidosryhmien kanssa </w:t>
      </w:r>
      <w:r w:rsidR="008B3FC9" w:rsidRPr="008B7FD2">
        <w:rPr>
          <w:lang w:val="fi-FI"/>
        </w:rPr>
        <w:t>ovat olleet</w:t>
      </w:r>
      <w:r w:rsidRPr="008B7FD2">
        <w:rPr>
          <w:lang w:val="fi-FI"/>
        </w:rPr>
        <w:t xml:space="preserve"> keskeinen osa tämän ihmisoikeuslinjauksen valmistelua.</w:t>
      </w:r>
    </w:p>
    <w:p w14:paraId="04EE2DCD" w14:textId="77777777" w:rsidR="00D0241C" w:rsidRPr="00B462E5" w:rsidRDefault="00D0241C" w:rsidP="00321B15">
      <w:pPr>
        <w:rPr>
          <w:lang w:val="fi-FI"/>
        </w:rPr>
      </w:pPr>
    </w:p>
    <w:p w14:paraId="5E3F0AF5" w14:textId="59445BA5" w:rsidR="005D4613" w:rsidRPr="0073212D" w:rsidRDefault="007A65D3" w:rsidP="005D4613">
      <w:pPr>
        <w:rPr>
          <w:b/>
          <w:lang w:val="fi-FI"/>
        </w:rPr>
      </w:pPr>
      <w:r w:rsidRPr="0073212D">
        <w:rPr>
          <w:b/>
          <w:lang w:val="fi-FI"/>
        </w:rPr>
        <w:t>Tämä i</w:t>
      </w:r>
      <w:r w:rsidR="006248E2" w:rsidRPr="0073212D">
        <w:rPr>
          <w:b/>
          <w:lang w:val="fi-FI"/>
        </w:rPr>
        <w:t>hmisoikeus</w:t>
      </w:r>
      <w:r w:rsidRPr="0073212D">
        <w:rPr>
          <w:b/>
          <w:lang w:val="fi-FI"/>
        </w:rPr>
        <w:t>linjaus</w:t>
      </w:r>
      <w:r w:rsidR="00053851" w:rsidRPr="0073212D">
        <w:rPr>
          <w:b/>
          <w:lang w:val="fi-FI"/>
        </w:rPr>
        <w:t xml:space="preserve"> on </w:t>
      </w:r>
      <w:proofErr w:type="spellStart"/>
      <w:r w:rsidR="001179CB" w:rsidRPr="0073212D">
        <w:rPr>
          <w:b/>
          <w:lang w:val="fi-FI"/>
        </w:rPr>
        <w:t>Finnfundin</w:t>
      </w:r>
      <w:proofErr w:type="spellEnd"/>
      <w:r w:rsidR="001179CB" w:rsidRPr="0073212D">
        <w:rPr>
          <w:b/>
          <w:lang w:val="fi-FI"/>
        </w:rPr>
        <w:t xml:space="preserve"> </w:t>
      </w:r>
      <w:r w:rsidR="00BD2276" w:rsidRPr="0073212D">
        <w:rPr>
          <w:b/>
          <w:lang w:val="fi-FI"/>
        </w:rPr>
        <w:t>johtokunnan hyväksymä.</w:t>
      </w:r>
      <w:r w:rsidR="00CA71EC" w:rsidRPr="0073212D">
        <w:rPr>
          <w:b/>
          <w:lang w:val="fi-FI"/>
        </w:rPr>
        <w:t xml:space="preserve"> </w:t>
      </w:r>
      <w:r w:rsidR="00BD2276" w:rsidRPr="0073212D">
        <w:rPr>
          <w:b/>
          <w:highlight w:val="yellow"/>
          <w:lang w:val="fi-FI"/>
        </w:rPr>
        <w:t xml:space="preserve">Se </w:t>
      </w:r>
      <w:r w:rsidR="00CA71EC" w:rsidRPr="0073212D">
        <w:rPr>
          <w:b/>
          <w:highlight w:val="yellow"/>
          <w:lang w:val="fi-FI"/>
        </w:rPr>
        <w:t>on voimassa x.x.201x alkaen</w:t>
      </w:r>
      <w:r w:rsidR="00CA71EC" w:rsidRPr="0073212D">
        <w:rPr>
          <w:b/>
          <w:lang w:val="fi-FI"/>
        </w:rPr>
        <w:t>, ja s</w:t>
      </w:r>
      <w:r w:rsidR="00BD2276" w:rsidRPr="0073212D">
        <w:rPr>
          <w:b/>
          <w:lang w:val="fi-FI"/>
        </w:rPr>
        <w:t>itä</w:t>
      </w:r>
      <w:r w:rsidR="00CA71EC" w:rsidRPr="0073212D">
        <w:rPr>
          <w:b/>
          <w:lang w:val="fi-FI"/>
        </w:rPr>
        <w:t xml:space="preserve"> </w:t>
      </w:r>
      <w:r w:rsidR="00BD2276" w:rsidRPr="0073212D">
        <w:rPr>
          <w:b/>
          <w:lang w:val="fi-FI"/>
        </w:rPr>
        <w:t xml:space="preserve">sovelletaan </w:t>
      </w:r>
      <w:r w:rsidR="00CA71EC" w:rsidRPr="0073212D">
        <w:rPr>
          <w:b/>
          <w:lang w:val="fi-FI"/>
        </w:rPr>
        <w:t>kaikki</w:t>
      </w:r>
      <w:r w:rsidR="00BD2276" w:rsidRPr="0073212D">
        <w:rPr>
          <w:b/>
          <w:lang w:val="fi-FI"/>
        </w:rPr>
        <w:t>in</w:t>
      </w:r>
      <w:r w:rsidR="00CA71EC" w:rsidRPr="0073212D">
        <w:rPr>
          <w:b/>
          <w:lang w:val="fi-FI"/>
        </w:rPr>
        <w:t xml:space="preserve"> </w:t>
      </w:r>
      <w:r w:rsidR="00FF4932" w:rsidRPr="0073212D">
        <w:rPr>
          <w:b/>
          <w:lang w:val="fi-FI"/>
        </w:rPr>
        <w:t>tämän päivämäärän jälkeen johtokunnassa hyväksyttäviin hankkeisiin.</w:t>
      </w:r>
    </w:p>
    <w:bookmarkEnd w:id="0"/>
    <w:p w14:paraId="2246D917" w14:textId="77777777" w:rsidR="005D4613" w:rsidRPr="00743933" w:rsidRDefault="005D4613" w:rsidP="009B5528">
      <w:pPr>
        <w:rPr>
          <w:lang w:val="fi-FI"/>
        </w:rPr>
      </w:pPr>
    </w:p>
    <w:sectPr w:rsidR="005D4613" w:rsidRPr="00743933" w:rsidSect="009B5528">
      <w:headerReference w:type="even" r:id="rId15"/>
      <w:headerReference w:type="default" r:id="rId16"/>
      <w:headerReference w:type="first" r:id="rId17"/>
      <w:type w:val="continuous"/>
      <w:pgSz w:w="11906" w:h="16838" w:code="9"/>
      <w:pgMar w:top="1134" w:right="680" w:bottom="567" w:left="68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0D98F" w14:textId="77777777" w:rsidR="00D534EF" w:rsidRDefault="00D534EF" w:rsidP="00A16121">
      <w:r>
        <w:separator/>
      </w:r>
    </w:p>
  </w:endnote>
  <w:endnote w:type="continuationSeparator" w:id="0">
    <w:p w14:paraId="5C467D0C" w14:textId="77777777" w:rsidR="00D534EF" w:rsidRDefault="00D534EF" w:rsidP="00A1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21592" w14:textId="77777777" w:rsidR="00D534EF" w:rsidRDefault="00D534EF" w:rsidP="00A16121">
      <w:r>
        <w:separator/>
      </w:r>
    </w:p>
  </w:footnote>
  <w:footnote w:type="continuationSeparator" w:id="0">
    <w:p w14:paraId="48042778" w14:textId="77777777" w:rsidR="00D534EF" w:rsidRDefault="00D534EF" w:rsidP="00A16121">
      <w:r>
        <w:continuationSeparator/>
      </w:r>
    </w:p>
  </w:footnote>
  <w:footnote w:id="1">
    <w:p w14:paraId="21F77660" w14:textId="61A8F932" w:rsidR="00480A60" w:rsidRPr="008B7FD2" w:rsidRDefault="00480A60" w:rsidP="00480A60">
      <w:pPr>
        <w:pStyle w:val="FootnoteText"/>
        <w:rPr>
          <w:lang w:val="fi-FI"/>
        </w:rPr>
      </w:pPr>
      <w:r w:rsidRPr="001B68F9">
        <w:rPr>
          <w:rStyle w:val="FootnoteReference"/>
        </w:rPr>
        <w:footnoteRef/>
      </w:r>
      <w:r w:rsidRPr="008B7FD2">
        <w:rPr>
          <w:lang w:val="fi-FI"/>
        </w:rPr>
        <w:t>YK:n ihmisoikeusvaltuutetun toimiston mukaan ”</w:t>
      </w:r>
      <w:r w:rsidRPr="008B7FD2">
        <w:rPr>
          <w:i/>
          <w:lang w:val="fi-FI"/>
        </w:rPr>
        <w:t xml:space="preserve">ihmisoikeudet kuuluvat kaikille ihmisille rotuun, väriin, sukupuoleen, kieleen, uskontoon, poliittiseen tai muuhun mielipiteeseen, kansalliseen tai yhteiskunnalliseen alkuperään, omaisuuteen, syntyperään </w:t>
      </w:r>
      <w:r w:rsidR="00372176" w:rsidRPr="008B7FD2">
        <w:rPr>
          <w:i/>
          <w:lang w:val="fi-FI"/>
        </w:rPr>
        <w:t>tai muuhun tekijään katsomatta. Kaikki ihmisoikeudet – kansalaisoikeudet ja poliittiset oikeudet, kuten oikeus elämään, sananvapauteen ja tasavertaisuuteen lain edessä; taloudelliset, sosiaaliset ja kulttuuriset oikeudet, kuten oikeus työhön, sosiaaliturvaan ja opetukseen; ja kollektiiviset oikeudet kehitykseen ja itsemääräämiseen – ovat jakamattomia, toisistaan riippuvaisia ja toisiinsa liittyviä</w:t>
      </w:r>
      <w:r w:rsidRPr="008B7FD2">
        <w:rPr>
          <w:i/>
          <w:lang w:val="fi-FI"/>
        </w:rPr>
        <w:t>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C7312" w14:textId="77777777" w:rsidR="00B6057A" w:rsidRDefault="0083685C">
    <w:pPr>
      <w:pStyle w:val="Header"/>
    </w:pPr>
    <w:r>
      <w:pict w14:anchorId="625420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70501" o:spid="_x0000_s2050" type="#_x0000_t136" style="position:absolute;margin-left:0;margin-top:0;width:686.15pt;height:57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Luonnos kommentoitavaks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9"/>
      <w:gridCol w:w="3450"/>
      <w:gridCol w:w="1739"/>
    </w:tblGrid>
    <w:tr w:rsidR="0083685C" w:rsidRPr="00131F0C" w14:paraId="36EB8509" w14:textId="77777777" w:rsidTr="00DB715A">
      <w:trPr>
        <w:cantSplit/>
        <w:trHeight w:val="255"/>
      </w:trPr>
      <w:tc>
        <w:tcPr>
          <w:tcW w:w="5159" w:type="dxa"/>
          <w:tcMar>
            <w:left w:w="0" w:type="dxa"/>
            <w:right w:w="0" w:type="dxa"/>
          </w:tcMar>
          <w:vAlign w:val="bottom"/>
        </w:tcPr>
        <w:p w14:paraId="4F426583" w14:textId="77777777" w:rsidR="0083685C" w:rsidRPr="00131F0C" w:rsidRDefault="0083685C" w:rsidP="0083685C">
          <w:pPr>
            <w:pStyle w:val="Header"/>
          </w:pPr>
          <w:r w:rsidRPr="00131F0C">
            <w:rPr>
              <w:noProof/>
            </w:rPr>
            <w:drawing>
              <wp:inline distT="0" distB="0" distL="0" distR="0" wp14:anchorId="045B6EC2" wp14:editId="42B4BCB4">
                <wp:extent cx="1222248" cy="259080"/>
                <wp:effectExtent l="0" t="0" r="0" b="7620"/>
                <wp:docPr id="89" name="Kuva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nnfund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2248" cy="259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0" w:type="dxa"/>
          <w:tcMar>
            <w:left w:w="0" w:type="dxa"/>
            <w:right w:w="0" w:type="dxa"/>
          </w:tcMar>
          <w:vAlign w:val="bottom"/>
        </w:tcPr>
        <w:p w14:paraId="413D4156" w14:textId="77777777" w:rsidR="0083685C" w:rsidRPr="00131F0C" w:rsidRDefault="0083685C" w:rsidP="0083685C">
          <w:pPr>
            <w:pStyle w:val="Muistio"/>
            <w:rPr>
              <w:sz w:val="22"/>
              <w:szCs w:val="22"/>
            </w:rPr>
          </w:pPr>
        </w:p>
      </w:tc>
      <w:tc>
        <w:tcPr>
          <w:tcW w:w="1739" w:type="dxa"/>
          <w:tcMar>
            <w:left w:w="0" w:type="dxa"/>
            <w:right w:w="0" w:type="dxa"/>
          </w:tcMar>
          <w:vAlign w:val="bottom"/>
        </w:tcPr>
        <w:p w14:paraId="66005C8D" w14:textId="77777777" w:rsidR="0083685C" w:rsidRPr="00131F0C" w:rsidRDefault="0083685C" w:rsidP="0083685C">
          <w:pPr>
            <w:pStyle w:val="Header"/>
            <w:jc w:val="right"/>
          </w:pPr>
          <w:r w:rsidRPr="00131F0C">
            <w:fldChar w:fldCharType="begin"/>
          </w:r>
          <w:r w:rsidRPr="00131F0C">
            <w:instrText>PAGE</w:instrText>
          </w:r>
          <w:r w:rsidRPr="00131F0C">
            <w:fldChar w:fldCharType="separate"/>
          </w:r>
          <w:r w:rsidRPr="00131F0C">
            <w:t>1</w:t>
          </w:r>
          <w:r w:rsidRPr="00131F0C">
            <w:fldChar w:fldCharType="end"/>
          </w:r>
          <w:r w:rsidRPr="00131F0C">
            <w:t xml:space="preserve"> (</w:t>
          </w:r>
          <w:r w:rsidRPr="00131F0C">
            <w:fldChar w:fldCharType="begin"/>
          </w:r>
          <w:r w:rsidRPr="00131F0C">
            <w:instrText>NUMPAGES</w:instrText>
          </w:r>
          <w:r w:rsidRPr="00131F0C">
            <w:fldChar w:fldCharType="separate"/>
          </w:r>
          <w:r w:rsidRPr="00131F0C">
            <w:t>1</w:t>
          </w:r>
          <w:r w:rsidRPr="00131F0C">
            <w:fldChar w:fldCharType="end"/>
          </w:r>
          <w:r w:rsidRPr="00131F0C">
            <w:t>)</w:t>
          </w:r>
        </w:p>
      </w:tc>
    </w:tr>
  </w:tbl>
  <w:p w14:paraId="080C971E" w14:textId="12D0D5AA" w:rsidR="00A26EEA" w:rsidRDefault="00A26EEA">
    <w:pPr>
      <w:pStyle w:val="Header"/>
    </w:pPr>
  </w:p>
  <w:p w14:paraId="488F93F7" w14:textId="77777777" w:rsidR="002D1D97" w:rsidRDefault="002D1D97">
    <w:pPr>
      <w:pStyle w:val="Header"/>
    </w:pPr>
  </w:p>
  <w:p w14:paraId="74EF90E2" w14:textId="5FC433B9" w:rsidR="002D1D97" w:rsidRDefault="0083685C">
    <w:pPr>
      <w:pStyle w:val="Header"/>
    </w:pPr>
    <w:r>
      <w:pict w14:anchorId="506D0C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70502" o:spid="_x0000_s2051" type="#_x0000_t136" style="position:absolute;margin-left:0;margin-top:0;width:743.05pt;height:57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Luonnos kommentoitavaksi"/>
          <w10:wrap anchorx="margin" anchory="margin"/>
        </v:shape>
      </w:pict>
    </w:r>
    <w:r w:rsidR="002D1D97">
      <w:t xml:space="preserve">LUONNOS </w:t>
    </w:r>
    <w:r w:rsidR="002D1D97">
      <w:tab/>
    </w:r>
    <w:r w:rsidR="002D1D97">
      <w:tab/>
    </w:r>
    <w:r w:rsidR="002D1D97">
      <w:tab/>
    </w:r>
    <w:r w:rsidR="002D1D97">
      <w:tab/>
    </w:r>
    <w:r w:rsidR="002D1D97">
      <w:tab/>
    </w:r>
    <w:r w:rsidR="002D1D97">
      <w:tab/>
    </w:r>
    <w:r w:rsidR="002D1D97">
      <w:tab/>
      <w:t>31.10.2018</w:t>
    </w:r>
  </w:p>
  <w:p w14:paraId="05013121" w14:textId="77777777" w:rsidR="00B61974" w:rsidRDefault="00B619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B0AE0" w14:textId="77777777" w:rsidR="00B6057A" w:rsidRDefault="0083685C">
    <w:pPr>
      <w:pStyle w:val="Header"/>
    </w:pPr>
    <w:r>
      <w:pict w14:anchorId="028E23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70500" o:spid="_x0000_s2049" type="#_x0000_t136" style="position:absolute;margin-left:0;margin-top:0;width:686.15pt;height:57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Luonnos kommentoitavaks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F1A14"/>
    <w:multiLevelType w:val="hybridMultilevel"/>
    <w:tmpl w:val="BEF6750A"/>
    <w:lvl w:ilvl="0" w:tplc="FE34D5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20E86"/>
    <w:multiLevelType w:val="multilevel"/>
    <w:tmpl w:val="79A42F9A"/>
    <w:styleLink w:val="FFNumeroluettelo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04" w:hanging="65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56" w:hanging="6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08" w:hanging="652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260" w:hanging="652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912" w:hanging="65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64" w:hanging="652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216" w:hanging="652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5868" w:hanging="652"/>
      </w:pPr>
      <w:rPr>
        <w:rFonts w:hint="default"/>
      </w:rPr>
    </w:lvl>
  </w:abstractNum>
  <w:abstractNum w:abstractNumId="2" w15:restartNumberingAfterBreak="0">
    <w:nsid w:val="2F0512F0"/>
    <w:multiLevelType w:val="multilevel"/>
    <w:tmpl w:val="7CD42DC6"/>
    <w:styleLink w:val="FFNumeroituotsikointi"/>
    <w:lvl w:ilvl="0">
      <w:start w:val="1"/>
      <w:numFmt w:val="decimal"/>
      <w:pStyle w:val="Heading1"/>
      <w:lvlText w:val="%1"/>
      <w:lvlJc w:val="left"/>
      <w:pPr>
        <w:ind w:left="652" w:hanging="65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652" w:hanging="65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652" w:hanging="652"/>
      </w:pPr>
      <w:rPr>
        <w:rFonts w:hint="default"/>
      </w:rPr>
    </w:lvl>
    <w:lvl w:ilvl="3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4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5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6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7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8">
      <w:start w:val="1"/>
      <w:numFmt w:val="none"/>
      <w:lvlText w:val=""/>
      <w:lvlJc w:val="left"/>
      <w:pPr>
        <w:ind w:left="652" w:hanging="652"/>
      </w:pPr>
      <w:rPr>
        <w:rFonts w:hint="default"/>
      </w:rPr>
    </w:lvl>
  </w:abstractNum>
  <w:abstractNum w:abstractNumId="3" w15:restartNumberingAfterBreak="0">
    <w:nsid w:val="39983EC7"/>
    <w:multiLevelType w:val="multilevel"/>
    <w:tmpl w:val="B348481A"/>
    <w:numStyleLink w:val="FFViivaluettelo"/>
  </w:abstractNum>
  <w:abstractNum w:abstractNumId="4" w15:restartNumberingAfterBreak="0">
    <w:nsid w:val="3D4B2434"/>
    <w:multiLevelType w:val="multilevel"/>
    <w:tmpl w:val="B348481A"/>
    <w:styleLink w:val="FFViivaluettelo"/>
    <w:lvl w:ilvl="0">
      <w:start w:val="1"/>
      <w:numFmt w:val="none"/>
      <w:lvlText w:val="-"/>
      <w:lvlJc w:val="left"/>
      <w:pPr>
        <w:ind w:left="652" w:hanging="652"/>
      </w:pPr>
      <w:rPr>
        <w:rFonts w:hint="default"/>
      </w:rPr>
    </w:lvl>
    <w:lvl w:ilvl="1">
      <w:start w:val="1"/>
      <w:numFmt w:val="none"/>
      <w:lvlText w:val="-"/>
      <w:lvlJc w:val="left"/>
      <w:pPr>
        <w:ind w:left="1304" w:hanging="652"/>
      </w:pPr>
      <w:rPr>
        <w:rFonts w:hint="default"/>
      </w:rPr>
    </w:lvl>
    <w:lvl w:ilvl="2">
      <w:start w:val="1"/>
      <w:numFmt w:val="none"/>
      <w:lvlText w:val="-"/>
      <w:lvlJc w:val="left"/>
      <w:pPr>
        <w:ind w:left="1956" w:hanging="652"/>
      </w:pPr>
      <w:rPr>
        <w:rFonts w:hint="default"/>
      </w:rPr>
    </w:lvl>
    <w:lvl w:ilvl="3">
      <w:start w:val="1"/>
      <w:numFmt w:val="none"/>
      <w:lvlText w:val="-"/>
      <w:lvlJc w:val="left"/>
      <w:pPr>
        <w:ind w:left="2608" w:hanging="652"/>
      </w:pPr>
      <w:rPr>
        <w:rFonts w:hint="default"/>
      </w:rPr>
    </w:lvl>
    <w:lvl w:ilvl="4">
      <w:start w:val="1"/>
      <w:numFmt w:val="none"/>
      <w:lvlText w:val="-"/>
      <w:lvlJc w:val="left"/>
      <w:pPr>
        <w:ind w:left="3260" w:hanging="652"/>
      </w:pPr>
      <w:rPr>
        <w:rFonts w:hint="default"/>
      </w:rPr>
    </w:lvl>
    <w:lvl w:ilvl="5">
      <w:start w:val="1"/>
      <w:numFmt w:val="none"/>
      <w:lvlText w:val="-"/>
      <w:lvlJc w:val="left"/>
      <w:pPr>
        <w:ind w:left="3912" w:hanging="652"/>
      </w:pPr>
      <w:rPr>
        <w:rFonts w:hint="default"/>
      </w:rPr>
    </w:lvl>
    <w:lvl w:ilvl="6">
      <w:start w:val="1"/>
      <w:numFmt w:val="none"/>
      <w:lvlText w:val="-"/>
      <w:lvlJc w:val="left"/>
      <w:pPr>
        <w:ind w:left="4564" w:hanging="652"/>
      </w:pPr>
      <w:rPr>
        <w:rFonts w:hint="default"/>
      </w:rPr>
    </w:lvl>
    <w:lvl w:ilvl="7">
      <w:start w:val="1"/>
      <w:numFmt w:val="none"/>
      <w:lvlText w:val="-"/>
      <w:lvlJc w:val="left"/>
      <w:pPr>
        <w:ind w:left="5216" w:hanging="652"/>
      </w:pPr>
      <w:rPr>
        <w:rFonts w:hint="default"/>
      </w:rPr>
    </w:lvl>
    <w:lvl w:ilvl="8">
      <w:start w:val="1"/>
      <w:numFmt w:val="none"/>
      <w:lvlText w:val="-"/>
      <w:lvlJc w:val="left"/>
      <w:pPr>
        <w:ind w:left="5868" w:hanging="652"/>
      </w:pPr>
      <w:rPr>
        <w:rFonts w:hint="default"/>
      </w:rPr>
    </w:lvl>
  </w:abstractNum>
  <w:abstractNum w:abstractNumId="5" w15:restartNumberingAfterBreak="0">
    <w:nsid w:val="488A28E4"/>
    <w:multiLevelType w:val="multilevel"/>
    <w:tmpl w:val="7CD42DC6"/>
    <w:numStyleLink w:val="FFNumeroituotsikointi"/>
  </w:abstractNum>
  <w:abstractNum w:abstractNumId="6" w15:restartNumberingAfterBreak="0">
    <w:nsid w:val="4E666F83"/>
    <w:multiLevelType w:val="multilevel"/>
    <w:tmpl w:val="79A42F9A"/>
    <w:numStyleLink w:val="FFNumeroluettelo"/>
  </w:abstractNum>
  <w:abstractNum w:abstractNumId="7" w15:restartNumberingAfterBreak="0">
    <w:nsid w:val="5EA35A27"/>
    <w:multiLevelType w:val="multilevel"/>
    <w:tmpl w:val="7CD42DC6"/>
    <w:numStyleLink w:val="FFNumeroituotsikointi"/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5FA"/>
    <w:rsid w:val="00000C92"/>
    <w:rsid w:val="00003DB1"/>
    <w:rsid w:val="00006B65"/>
    <w:rsid w:val="00007789"/>
    <w:rsid w:val="00012553"/>
    <w:rsid w:val="000264BB"/>
    <w:rsid w:val="00042BA1"/>
    <w:rsid w:val="00053768"/>
    <w:rsid w:val="00053851"/>
    <w:rsid w:val="00057972"/>
    <w:rsid w:val="00070633"/>
    <w:rsid w:val="00072F96"/>
    <w:rsid w:val="000763D3"/>
    <w:rsid w:val="000803C4"/>
    <w:rsid w:val="00081E30"/>
    <w:rsid w:val="000826A7"/>
    <w:rsid w:val="000938A1"/>
    <w:rsid w:val="000A3CE6"/>
    <w:rsid w:val="000A73A0"/>
    <w:rsid w:val="000B4540"/>
    <w:rsid w:val="000C0E8E"/>
    <w:rsid w:val="000C1B5C"/>
    <w:rsid w:val="000C4611"/>
    <w:rsid w:val="000D2BC6"/>
    <w:rsid w:val="000E72DA"/>
    <w:rsid w:val="000E752D"/>
    <w:rsid w:val="000E7C0C"/>
    <w:rsid w:val="000F1089"/>
    <w:rsid w:val="000F394D"/>
    <w:rsid w:val="000F7096"/>
    <w:rsid w:val="000F7AB1"/>
    <w:rsid w:val="00107C83"/>
    <w:rsid w:val="001106B6"/>
    <w:rsid w:val="001179CB"/>
    <w:rsid w:val="00122ACF"/>
    <w:rsid w:val="0013605D"/>
    <w:rsid w:val="00136B00"/>
    <w:rsid w:val="0014285A"/>
    <w:rsid w:val="00142973"/>
    <w:rsid w:val="001532D6"/>
    <w:rsid w:val="00157B49"/>
    <w:rsid w:val="00163779"/>
    <w:rsid w:val="0017090D"/>
    <w:rsid w:val="00175289"/>
    <w:rsid w:val="00181A03"/>
    <w:rsid w:val="001839E5"/>
    <w:rsid w:val="00192A82"/>
    <w:rsid w:val="00194554"/>
    <w:rsid w:val="001A79E9"/>
    <w:rsid w:val="001B68F9"/>
    <w:rsid w:val="001C011A"/>
    <w:rsid w:val="001C50DC"/>
    <w:rsid w:val="001C6638"/>
    <w:rsid w:val="001D2CAD"/>
    <w:rsid w:val="001D54D6"/>
    <w:rsid w:val="00202DCA"/>
    <w:rsid w:val="00205CD5"/>
    <w:rsid w:val="00207C83"/>
    <w:rsid w:val="00220C5F"/>
    <w:rsid w:val="002215C3"/>
    <w:rsid w:val="00222C83"/>
    <w:rsid w:val="00222D21"/>
    <w:rsid w:val="00223FB6"/>
    <w:rsid w:val="002252B4"/>
    <w:rsid w:val="0022651B"/>
    <w:rsid w:val="00235DD3"/>
    <w:rsid w:val="00251B74"/>
    <w:rsid w:val="00256B11"/>
    <w:rsid w:val="00257AA4"/>
    <w:rsid w:val="00265C33"/>
    <w:rsid w:val="0027721B"/>
    <w:rsid w:val="0028553E"/>
    <w:rsid w:val="002867BB"/>
    <w:rsid w:val="0029441C"/>
    <w:rsid w:val="002A2D95"/>
    <w:rsid w:val="002A4CD6"/>
    <w:rsid w:val="002A4E2E"/>
    <w:rsid w:val="002A72DF"/>
    <w:rsid w:val="002B25BE"/>
    <w:rsid w:val="002B54D4"/>
    <w:rsid w:val="002B55CE"/>
    <w:rsid w:val="002C4997"/>
    <w:rsid w:val="002C64A2"/>
    <w:rsid w:val="002C67C3"/>
    <w:rsid w:val="002D1D97"/>
    <w:rsid w:val="002D3885"/>
    <w:rsid w:val="002D5136"/>
    <w:rsid w:val="002E2E68"/>
    <w:rsid w:val="002E686A"/>
    <w:rsid w:val="002F25E7"/>
    <w:rsid w:val="003002F4"/>
    <w:rsid w:val="0030104A"/>
    <w:rsid w:val="0030215E"/>
    <w:rsid w:val="003065F7"/>
    <w:rsid w:val="00321B15"/>
    <w:rsid w:val="00322086"/>
    <w:rsid w:val="00324C74"/>
    <w:rsid w:val="00324E3B"/>
    <w:rsid w:val="003319CB"/>
    <w:rsid w:val="00337372"/>
    <w:rsid w:val="00351942"/>
    <w:rsid w:val="003526DC"/>
    <w:rsid w:val="0035291E"/>
    <w:rsid w:val="00355997"/>
    <w:rsid w:val="0036367C"/>
    <w:rsid w:val="003657C3"/>
    <w:rsid w:val="00372176"/>
    <w:rsid w:val="003900F1"/>
    <w:rsid w:val="00392C2B"/>
    <w:rsid w:val="003A05F7"/>
    <w:rsid w:val="003A18FE"/>
    <w:rsid w:val="003A5F65"/>
    <w:rsid w:val="003B6192"/>
    <w:rsid w:val="003C70AD"/>
    <w:rsid w:val="003D1184"/>
    <w:rsid w:val="003D6A77"/>
    <w:rsid w:val="003D79D0"/>
    <w:rsid w:val="003E0C5C"/>
    <w:rsid w:val="003E4CD0"/>
    <w:rsid w:val="003E5260"/>
    <w:rsid w:val="003E6217"/>
    <w:rsid w:val="003F30D2"/>
    <w:rsid w:val="003F36AA"/>
    <w:rsid w:val="003F4F8B"/>
    <w:rsid w:val="003F5419"/>
    <w:rsid w:val="00403169"/>
    <w:rsid w:val="0042167A"/>
    <w:rsid w:val="00422A3D"/>
    <w:rsid w:val="00445476"/>
    <w:rsid w:val="00446097"/>
    <w:rsid w:val="00453DB7"/>
    <w:rsid w:val="00456DA2"/>
    <w:rsid w:val="00460DA8"/>
    <w:rsid w:val="00470DAF"/>
    <w:rsid w:val="00476736"/>
    <w:rsid w:val="00480A60"/>
    <w:rsid w:val="004909A3"/>
    <w:rsid w:val="00493C45"/>
    <w:rsid w:val="004A2DDD"/>
    <w:rsid w:val="004B0AD7"/>
    <w:rsid w:val="004B524C"/>
    <w:rsid w:val="004C0A58"/>
    <w:rsid w:val="004D0401"/>
    <w:rsid w:val="004D0EA8"/>
    <w:rsid w:val="004D7982"/>
    <w:rsid w:val="004E0AF5"/>
    <w:rsid w:val="004E4C6D"/>
    <w:rsid w:val="004F5E90"/>
    <w:rsid w:val="00510C0B"/>
    <w:rsid w:val="00521E6F"/>
    <w:rsid w:val="00522FD3"/>
    <w:rsid w:val="00552DC1"/>
    <w:rsid w:val="00564C28"/>
    <w:rsid w:val="00582128"/>
    <w:rsid w:val="00587338"/>
    <w:rsid w:val="005929F8"/>
    <w:rsid w:val="00594B85"/>
    <w:rsid w:val="00597715"/>
    <w:rsid w:val="005A256A"/>
    <w:rsid w:val="005A5C94"/>
    <w:rsid w:val="005B08A9"/>
    <w:rsid w:val="005B68F1"/>
    <w:rsid w:val="005C0FE8"/>
    <w:rsid w:val="005C2CBF"/>
    <w:rsid w:val="005C6ED2"/>
    <w:rsid w:val="005D0C64"/>
    <w:rsid w:val="005D0D4E"/>
    <w:rsid w:val="005D4613"/>
    <w:rsid w:val="005E30AC"/>
    <w:rsid w:val="005F1437"/>
    <w:rsid w:val="00614FE5"/>
    <w:rsid w:val="006248E2"/>
    <w:rsid w:val="00630835"/>
    <w:rsid w:val="006308B5"/>
    <w:rsid w:val="006315DF"/>
    <w:rsid w:val="0063413F"/>
    <w:rsid w:val="00634EAB"/>
    <w:rsid w:val="00647943"/>
    <w:rsid w:val="00650AA1"/>
    <w:rsid w:val="00673D66"/>
    <w:rsid w:val="0067551C"/>
    <w:rsid w:val="00677D31"/>
    <w:rsid w:val="006942B2"/>
    <w:rsid w:val="006A1F0C"/>
    <w:rsid w:val="006A6A59"/>
    <w:rsid w:val="006A6E8F"/>
    <w:rsid w:val="006A7E6B"/>
    <w:rsid w:val="006B05E7"/>
    <w:rsid w:val="006E56D8"/>
    <w:rsid w:val="006F40CF"/>
    <w:rsid w:val="00703B0A"/>
    <w:rsid w:val="00715F09"/>
    <w:rsid w:val="0073212D"/>
    <w:rsid w:val="00734CF5"/>
    <w:rsid w:val="00735E66"/>
    <w:rsid w:val="007433C4"/>
    <w:rsid w:val="00743933"/>
    <w:rsid w:val="0074430D"/>
    <w:rsid w:val="00744B97"/>
    <w:rsid w:val="007506B9"/>
    <w:rsid w:val="00756D4A"/>
    <w:rsid w:val="00757FC7"/>
    <w:rsid w:val="00765CEF"/>
    <w:rsid w:val="0077696F"/>
    <w:rsid w:val="007865DE"/>
    <w:rsid w:val="00786691"/>
    <w:rsid w:val="007A158D"/>
    <w:rsid w:val="007A65D3"/>
    <w:rsid w:val="007B0655"/>
    <w:rsid w:val="007B0C47"/>
    <w:rsid w:val="007B0E77"/>
    <w:rsid w:val="007B2E4C"/>
    <w:rsid w:val="007B5A7B"/>
    <w:rsid w:val="007B5E03"/>
    <w:rsid w:val="007B7464"/>
    <w:rsid w:val="007B78E4"/>
    <w:rsid w:val="007D00DA"/>
    <w:rsid w:val="007D3114"/>
    <w:rsid w:val="007D63D0"/>
    <w:rsid w:val="007F34D4"/>
    <w:rsid w:val="007F7198"/>
    <w:rsid w:val="0080486F"/>
    <w:rsid w:val="0081357E"/>
    <w:rsid w:val="008148C0"/>
    <w:rsid w:val="00820AE1"/>
    <w:rsid w:val="00821CE1"/>
    <w:rsid w:val="00832361"/>
    <w:rsid w:val="0083685C"/>
    <w:rsid w:val="00850419"/>
    <w:rsid w:val="00850420"/>
    <w:rsid w:val="00855DD0"/>
    <w:rsid w:val="008575FA"/>
    <w:rsid w:val="00864199"/>
    <w:rsid w:val="00875200"/>
    <w:rsid w:val="0088465D"/>
    <w:rsid w:val="00894A57"/>
    <w:rsid w:val="00896DB6"/>
    <w:rsid w:val="008A1ACD"/>
    <w:rsid w:val="008A50A7"/>
    <w:rsid w:val="008B3FC9"/>
    <w:rsid w:val="008B7FD2"/>
    <w:rsid w:val="008C39E0"/>
    <w:rsid w:val="008D19A9"/>
    <w:rsid w:val="008D6761"/>
    <w:rsid w:val="008D69D4"/>
    <w:rsid w:val="008E230C"/>
    <w:rsid w:val="008E44A7"/>
    <w:rsid w:val="008F3D0D"/>
    <w:rsid w:val="009060CC"/>
    <w:rsid w:val="009075D9"/>
    <w:rsid w:val="00910C25"/>
    <w:rsid w:val="009228A0"/>
    <w:rsid w:val="00923866"/>
    <w:rsid w:val="00924C79"/>
    <w:rsid w:val="0093115A"/>
    <w:rsid w:val="00933418"/>
    <w:rsid w:val="009378DE"/>
    <w:rsid w:val="0094437A"/>
    <w:rsid w:val="00947A6F"/>
    <w:rsid w:val="00947D76"/>
    <w:rsid w:val="0095111A"/>
    <w:rsid w:val="00961615"/>
    <w:rsid w:val="009963C5"/>
    <w:rsid w:val="00997F66"/>
    <w:rsid w:val="009A3230"/>
    <w:rsid w:val="009A6DC6"/>
    <w:rsid w:val="009B5528"/>
    <w:rsid w:val="009C3EC3"/>
    <w:rsid w:val="009D29F7"/>
    <w:rsid w:val="009D2D29"/>
    <w:rsid w:val="009D4DEC"/>
    <w:rsid w:val="009F66C0"/>
    <w:rsid w:val="009F68D9"/>
    <w:rsid w:val="00A010F4"/>
    <w:rsid w:val="00A0400F"/>
    <w:rsid w:val="00A045BC"/>
    <w:rsid w:val="00A05C16"/>
    <w:rsid w:val="00A072D1"/>
    <w:rsid w:val="00A07E55"/>
    <w:rsid w:val="00A14CCC"/>
    <w:rsid w:val="00A16121"/>
    <w:rsid w:val="00A23C84"/>
    <w:rsid w:val="00A24FD6"/>
    <w:rsid w:val="00A26EEA"/>
    <w:rsid w:val="00A32502"/>
    <w:rsid w:val="00A361C0"/>
    <w:rsid w:val="00A36327"/>
    <w:rsid w:val="00A40E0B"/>
    <w:rsid w:val="00A40E86"/>
    <w:rsid w:val="00A448C4"/>
    <w:rsid w:val="00A47A0A"/>
    <w:rsid w:val="00A504B1"/>
    <w:rsid w:val="00A519D2"/>
    <w:rsid w:val="00A562F8"/>
    <w:rsid w:val="00A7355B"/>
    <w:rsid w:val="00A760FD"/>
    <w:rsid w:val="00A869A8"/>
    <w:rsid w:val="00A91018"/>
    <w:rsid w:val="00A93B5E"/>
    <w:rsid w:val="00AA13BE"/>
    <w:rsid w:val="00AA1E9D"/>
    <w:rsid w:val="00AB09BF"/>
    <w:rsid w:val="00AC0E00"/>
    <w:rsid w:val="00AC32A4"/>
    <w:rsid w:val="00AC69A6"/>
    <w:rsid w:val="00AC7134"/>
    <w:rsid w:val="00AC7633"/>
    <w:rsid w:val="00AD222A"/>
    <w:rsid w:val="00AD732C"/>
    <w:rsid w:val="00AD773C"/>
    <w:rsid w:val="00AD7A78"/>
    <w:rsid w:val="00AE5994"/>
    <w:rsid w:val="00AF24F4"/>
    <w:rsid w:val="00AF2AC6"/>
    <w:rsid w:val="00B00403"/>
    <w:rsid w:val="00B00E58"/>
    <w:rsid w:val="00B045F4"/>
    <w:rsid w:val="00B05E02"/>
    <w:rsid w:val="00B106FF"/>
    <w:rsid w:val="00B10C45"/>
    <w:rsid w:val="00B115D1"/>
    <w:rsid w:val="00B11AC4"/>
    <w:rsid w:val="00B14458"/>
    <w:rsid w:val="00B23150"/>
    <w:rsid w:val="00B2607B"/>
    <w:rsid w:val="00B3087B"/>
    <w:rsid w:val="00B31948"/>
    <w:rsid w:val="00B33299"/>
    <w:rsid w:val="00B34C37"/>
    <w:rsid w:val="00B35B80"/>
    <w:rsid w:val="00B4463B"/>
    <w:rsid w:val="00B462E5"/>
    <w:rsid w:val="00B56E9A"/>
    <w:rsid w:val="00B6057A"/>
    <w:rsid w:val="00B61974"/>
    <w:rsid w:val="00B754A2"/>
    <w:rsid w:val="00B75FB1"/>
    <w:rsid w:val="00B84D5D"/>
    <w:rsid w:val="00B91ECB"/>
    <w:rsid w:val="00B927BC"/>
    <w:rsid w:val="00BA0C49"/>
    <w:rsid w:val="00BA2CD5"/>
    <w:rsid w:val="00BA5991"/>
    <w:rsid w:val="00BB7629"/>
    <w:rsid w:val="00BD2276"/>
    <w:rsid w:val="00BD4366"/>
    <w:rsid w:val="00BE6D9C"/>
    <w:rsid w:val="00C04C7B"/>
    <w:rsid w:val="00C06D8A"/>
    <w:rsid w:val="00C149ED"/>
    <w:rsid w:val="00C303D3"/>
    <w:rsid w:val="00C42443"/>
    <w:rsid w:val="00C45313"/>
    <w:rsid w:val="00C45D6D"/>
    <w:rsid w:val="00C470D7"/>
    <w:rsid w:val="00C572A6"/>
    <w:rsid w:val="00C575A3"/>
    <w:rsid w:val="00C61654"/>
    <w:rsid w:val="00C710D8"/>
    <w:rsid w:val="00C72DDA"/>
    <w:rsid w:val="00C765EA"/>
    <w:rsid w:val="00C80547"/>
    <w:rsid w:val="00C81E15"/>
    <w:rsid w:val="00C8348C"/>
    <w:rsid w:val="00C875EE"/>
    <w:rsid w:val="00C90B9D"/>
    <w:rsid w:val="00CA0E4F"/>
    <w:rsid w:val="00CA5D82"/>
    <w:rsid w:val="00CA71EC"/>
    <w:rsid w:val="00CB2F5C"/>
    <w:rsid w:val="00CD2DD0"/>
    <w:rsid w:val="00CD6587"/>
    <w:rsid w:val="00CD766F"/>
    <w:rsid w:val="00CE036A"/>
    <w:rsid w:val="00D00885"/>
    <w:rsid w:val="00D01381"/>
    <w:rsid w:val="00D0241C"/>
    <w:rsid w:val="00D03777"/>
    <w:rsid w:val="00D04FAE"/>
    <w:rsid w:val="00D233FA"/>
    <w:rsid w:val="00D42D47"/>
    <w:rsid w:val="00D534EF"/>
    <w:rsid w:val="00D5452F"/>
    <w:rsid w:val="00D750CF"/>
    <w:rsid w:val="00D830D7"/>
    <w:rsid w:val="00D94EAB"/>
    <w:rsid w:val="00DA1F6B"/>
    <w:rsid w:val="00DC16C4"/>
    <w:rsid w:val="00DC5BA2"/>
    <w:rsid w:val="00DC72BA"/>
    <w:rsid w:val="00DD267E"/>
    <w:rsid w:val="00DD3739"/>
    <w:rsid w:val="00DE509D"/>
    <w:rsid w:val="00E02D53"/>
    <w:rsid w:val="00E12351"/>
    <w:rsid w:val="00E20B42"/>
    <w:rsid w:val="00E24E94"/>
    <w:rsid w:val="00E27C0A"/>
    <w:rsid w:val="00E37E3A"/>
    <w:rsid w:val="00E414E1"/>
    <w:rsid w:val="00E4276C"/>
    <w:rsid w:val="00E5064D"/>
    <w:rsid w:val="00E5180F"/>
    <w:rsid w:val="00E54063"/>
    <w:rsid w:val="00E6197E"/>
    <w:rsid w:val="00E6795F"/>
    <w:rsid w:val="00E81ABC"/>
    <w:rsid w:val="00E94FDA"/>
    <w:rsid w:val="00EA088B"/>
    <w:rsid w:val="00EA1F32"/>
    <w:rsid w:val="00EA4CBD"/>
    <w:rsid w:val="00EA6B46"/>
    <w:rsid w:val="00EB3BC7"/>
    <w:rsid w:val="00ED309F"/>
    <w:rsid w:val="00ED530E"/>
    <w:rsid w:val="00EE0E03"/>
    <w:rsid w:val="00EF2A15"/>
    <w:rsid w:val="00EF6ADA"/>
    <w:rsid w:val="00F001D7"/>
    <w:rsid w:val="00F003B8"/>
    <w:rsid w:val="00F21D9A"/>
    <w:rsid w:val="00F23556"/>
    <w:rsid w:val="00F23DB0"/>
    <w:rsid w:val="00F24372"/>
    <w:rsid w:val="00F3059E"/>
    <w:rsid w:val="00F37E30"/>
    <w:rsid w:val="00F54030"/>
    <w:rsid w:val="00F627DF"/>
    <w:rsid w:val="00F66120"/>
    <w:rsid w:val="00F66ABE"/>
    <w:rsid w:val="00F73F8C"/>
    <w:rsid w:val="00F86E87"/>
    <w:rsid w:val="00F91CA1"/>
    <w:rsid w:val="00FA018B"/>
    <w:rsid w:val="00FA4809"/>
    <w:rsid w:val="00FB10C1"/>
    <w:rsid w:val="00FC41D1"/>
    <w:rsid w:val="00FC57D9"/>
    <w:rsid w:val="00FE3DE8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AED44F6"/>
  <w15:docId w15:val="{DF69B4A7-517E-4FAF-AC38-4ACDBB73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2C2B"/>
    <w:pPr>
      <w:spacing w:after="0" w:line="240" w:lineRule="auto"/>
    </w:pPr>
  </w:style>
  <w:style w:type="paragraph" w:styleId="Heading1">
    <w:name w:val="heading 1"/>
    <w:aliases w:val="1. Numeroitu otsikko"/>
    <w:basedOn w:val="Normal"/>
    <w:next w:val="46VSValistettySisennetty"/>
    <w:link w:val="Heading1Char"/>
    <w:uiPriority w:val="9"/>
    <w:qFormat/>
    <w:rsid w:val="00470DAF"/>
    <w:pPr>
      <w:keepNext/>
      <w:keepLines/>
      <w:numPr>
        <w:numId w:val="3"/>
      </w:numPr>
      <w:spacing w:before="240" w:after="24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Heading2">
    <w:name w:val="heading 2"/>
    <w:aliases w:val="2. Numeroitu otsikko"/>
    <w:basedOn w:val="Normal"/>
    <w:next w:val="46VSValistettySisennetty"/>
    <w:link w:val="Heading2Char"/>
    <w:uiPriority w:val="9"/>
    <w:qFormat/>
    <w:rsid w:val="00470DAF"/>
    <w:pPr>
      <w:keepNext/>
      <w:keepLines/>
      <w:numPr>
        <w:ilvl w:val="1"/>
        <w:numId w:val="3"/>
      </w:numPr>
      <w:spacing w:before="240" w:after="240"/>
      <w:outlineLvl w:val="1"/>
    </w:pPr>
    <w:rPr>
      <w:rFonts w:asciiTheme="majorHAnsi" w:eastAsiaTheme="majorEastAsia" w:hAnsiTheme="majorHAnsi" w:cstheme="majorBidi"/>
      <w:szCs w:val="26"/>
    </w:rPr>
  </w:style>
  <w:style w:type="paragraph" w:styleId="Heading3">
    <w:name w:val="heading 3"/>
    <w:aliases w:val="3. Numeroitu otsikko"/>
    <w:basedOn w:val="Normal"/>
    <w:next w:val="46VSValistettySisennetty"/>
    <w:link w:val="Heading3Char"/>
    <w:uiPriority w:val="9"/>
    <w:qFormat/>
    <w:rsid w:val="00470DAF"/>
    <w:pPr>
      <w:keepNext/>
      <w:keepLines/>
      <w:numPr>
        <w:ilvl w:val="2"/>
        <w:numId w:val="3"/>
      </w:numPr>
      <w:spacing w:before="240" w:after="2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aliases w:val="1. Otsikko"/>
    <w:basedOn w:val="Normal"/>
    <w:next w:val="46VSValistettySisennetty"/>
    <w:link w:val="Heading4Char"/>
    <w:uiPriority w:val="10"/>
    <w:qFormat/>
    <w:rsid w:val="00470DAF"/>
    <w:pPr>
      <w:keepNext/>
      <w:keepLines/>
      <w:spacing w:before="240" w:after="24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aliases w:val="2. Otsikko"/>
    <w:basedOn w:val="Normal"/>
    <w:next w:val="46VSValistettySisennetty"/>
    <w:link w:val="Heading5Char"/>
    <w:uiPriority w:val="10"/>
    <w:qFormat/>
    <w:rsid w:val="00470DAF"/>
    <w:pPr>
      <w:keepNext/>
      <w:keepLines/>
      <w:spacing w:before="240" w:after="2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aliases w:val="3. Otsikko"/>
    <w:basedOn w:val="Normal"/>
    <w:next w:val="46VSValistettySisennetty"/>
    <w:link w:val="Heading6Char"/>
    <w:uiPriority w:val="10"/>
    <w:qFormat/>
    <w:rsid w:val="00324C74"/>
    <w:pPr>
      <w:keepNext/>
      <w:keepLines/>
      <w:spacing w:before="240" w:after="2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46VSValistettySisennetty"/>
    <w:link w:val="Heading7Char"/>
    <w:uiPriority w:val="11"/>
    <w:semiHidden/>
    <w:qFormat/>
    <w:rsid w:val="00324C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46VSValistettySisennetty"/>
    <w:link w:val="Heading8Char"/>
    <w:uiPriority w:val="11"/>
    <w:semiHidden/>
    <w:qFormat/>
    <w:rsid w:val="00324C74"/>
    <w:pPr>
      <w:keepNext/>
      <w:keepLines/>
      <w:spacing w:before="240" w:after="24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11"/>
    <w:semiHidden/>
    <w:qFormat/>
    <w:rsid w:val="00324C74"/>
    <w:pPr>
      <w:keepNext/>
      <w:keepLines/>
      <w:spacing w:before="240" w:after="240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eireunaviivoja">
    <w:name w:val="Taulukko_ei reunaviivoja"/>
    <w:basedOn w:val="TableNormal"/>
    <w:uiPriority w:val="99"/>
    <w:rsid w:val="00235DD3"/>
    <w:pPr>
      <w:spacing w:after="0" w:line="240" w:lineRule="auto"/>
    </w:pPr>
    <w:tblPr/>
  </w:style>
  <w:style w:type="character" w:styleId="PlaceholderText">
    <w:name w:val="Placeholder Text"/>
    <w:basedOn w:val="DefaultParagraphFont"/>
    <w:uiPriority w:val="99"/>
    <w:semiHidden/>
    <w:rsid w:val="00235DD3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0803C4"/>
  </w:style>
  <w:style w:type="character" w:customStyle="1" w:styleId="FooterChar">
    <w:name w:val="Footer Char"/>
    <w:basedOn w:val="DefaultParagraphFont"/>
    <w:link w:val="Footer"/>
    <w:uiPriority w:val="99"/>
    <w:rsid w:val="00820AE1"/>
  </w:style>
  <w:style w:type="paragraph" w:styleId="Header">
    <w:name w:val="header"/>
    <w:basedOn w:val="Normal"/>
    <w:link w:val="HeaderChar"/>
    <w:uiPriority w:val="99"/>
    <w:unhideWhenUsed/>
    <w:rsid w:val="000803C4"/>
  </w:style>
  <w:style w:type="character" w:customStyle="1" w:styleId="HeaderChar">
    <w:name w:val="Header Char"/>
    <w:basedOn w:val="DefaultParagraphFont"/>
    <w:link w:val="Header"/>
    <w:uiPriority w:val="99"/>
    <w:rsid w:val="00820AE1"/>
  </w:style>
  <w:style w:type="paragraph" w:customStyle="1" w:styleId="23VSVlistettySisennetty">
    <w:name w:val="2.3 VS Välistetty Sisennetty"/>
    <w:basedOn w:val="Normal"/>
    <w:uiPriority w:val="3"/>
    <w:qFormat/>
    <w:rsid w:val="000803C4"/>
    <w:pPr>
      <w:spacing w:before="240" w:after="240"/>
      <w:ind w:left="1304"/>
    </w:pPr>
  </w:style>
  <w:style w:type="paragraph" w:customStyle="1" w:styleId="23SSisennetty">
    <w:name w:val="2.3 S Sisennetty"/>
    <w:basedOn w:val="Normal"/>
    <w:uiPriority w:val="4"/>
    <w:qFormat/>
    <w:rsid w:val="000803C4"/>
    <w:pPr>
      <w:ind w:left="1304"/>
    </w:pPr>
  </w:style>
  <w:style w:type="paragraph" w:customStyle="1" w:styleId="46VSValistettySisennetty">
    <w:name w:val="4.6 VS Valistetty Sisennetty"/>
    <w:basedOn w:val="Normal"/>
    <w:uiPriority w:val="1"/>
    <w:qFormat/>
    <w:rsid w:val="000803C4"/>
    <w:pPr>
      <w:spacing w:before="240" w:after="240"/>
      <w:ind w:left="2608"/>
    </w:pPr>
  </w:style>
  <w:style w:type="paragraph" w:customStyle="1" w:styleId="46SSisennetty">
    <w:name w:val="4.6 S Sisennetty"/>
    <w:basedOn w:val="Normal"/>
    <w:uiPriority w:val="2"/>
    <w:qFormat/>
    <w:rsid w:val="000803C4"/>
    <w:pPr>
      <w:ind w:left="2608"/>
    </w:pPr>
  </w:style>
  <w:style w:type="paragraph" w:customStyle="1" w:styleId="VVlistetty">
    <w:name w:val="V Välistetty"/>
    <w:basedOn w:val="Normal"/>
    <w:qFormat/>
    <w:rsid w:val="000803C4"/>
    <w:pPr>
      <w:spacing w:before="240" w:after="240"/>
    </w:pPr>
  </w:style>
  <w:style w:type="paragraph" w:customStyle="1" w:styleId="23RVSRiippuvaVlistettySisennetty">
    <w:name w:val="2.3 RVS Riippuva Välistetty Sisennetty"/>
    <w:basedOn w:val="Normal"/>
    <w:next w:val="23VSVlistettySisennetty"/>
    <w:uiPriority w:val="7"/>
    <w:qFormat/>
    <w:rsid w:val="000803C4"/>
    <w:pPr>
      <w:spacing w:before="240" w:after="240"/>
      <w:ind w:left="1304" w:hanging="1304"/>
    </w:pPr>
  </w:style>
  <w:style w:type="paragraph" w:customStyle="1" w:styleId="23RSRiippuvaSisennetty">
    <w:name w:val="2.3 RS Riippuva Sisennetty"/>
    <w:basedOn w:val="Normal"/>
    <w:next w:val="23SSisennetty"/>
    <w:uiPriority w:val="8"/>
    <w:qFormat/>
    <w:rsid w:val="000803C4"/>
    <w:pPr>
      <w:ind w:left="1304" w:hanging="1304"/>
    </w:pPr>
  </w:style>
  <w:style w:type="paragraph" w:customStyle="1" w:styleId="46RVSRiippuvaVlistettySisennetty">
    <w:name w:val="4.6 RVS Riippuva Välistetty Sisennetty"/>
    <w:basedOn w:val="Normal"/>
    <w:next w:val="46VSValistettySisennetty"/>
    <w:uiPriority w:val="5"/>
    <w:qFormat/>
    <w:rsid w:val="000803C4"/>
    <w:pPr>
      <w:spacing w:before="240" w:after="240"/>
      <w:ind w:left="2608" w:hanging="2608"/>
    </w:pPr>
  </w:style>
  <w:style w:type="paragraph" w:customStyle="1" w:styleId="46RSRiippuvaSisennetty">
    <w:name w:val="4.6 RS Riippuva Sisennetty"/>
    <w:basedOn w:val="Normal"/>
    <w:next w:val="46SSisennetty"/>
    <w:uiPriority w:val="6"/>
    <w:qFormat/>
    <w:rsid w:val="00324C74"/>
    <w:pPr>
      <w:ind w:left="2608" w:hanging="2608"/>
    </w:pPr>
  </w:style>
  <w:style w:type="numbering" w:customStyle="1" w:styleId="FFNumeroituotsikointi">
    <w:name w:val="FF Numeroitu otsikointi"/>
    <w:uiPriority w:val="99"/>
    <w:rsid w:val="00470DAF"/>
    <w:pPr>
      <w:numPr>
        <w:numId w:val="1"/>
      </w:numPr>
    </w:pPr>
  </w:style>
  <w:style w:type="character" w:customStyle="1" w:styleId="Heading5Char">
    <w:name w:val="Heading 5 Char"/>
    <w:aliases w:val="2. Otsikko Char"/>
    <w:basedOn w:val="DefaultParagraphFont"/>
    <w:link w:val="Heading5"/>
    <w:uiPriority w:val="10"/>
    <w:rsid w:val="00392C2B"/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aliases w:val="1. Numeroitu otsikko Char"/>
    <w:basedOn w:val="DefaultParagraphFont"/>
    <w:link w:val="Heading1"/>
    <w:uiPriority w:val="9"/>
    <w:rsid w:val="00324C74"/>
    <w:rPr>
      <w:rFonts w:asciiTheme="majorHAnsi" w:eastAsiaTheme="majorEastAsia" w:hAnsiTheme="majorHAnsi" w:cstheme="majorBidi"/>
      <w:b/>
      <w:szCs w:val="32"/>
    </w:rPr>
  </w:style>
  <w:style w:type="character" w:customStyle="1" w:styleId="Heading2Char">
    <w:name w:val="Heading 2 Char"/>
    <w:aliases w:val="2. Numeroitu otsikko Char"/>
    <w:basedOn w:val="DefaultParagraphFont"/>
    <w:link w:val="Heading2"/>
    <w:uiPriority w:val="9"/>
    <w:rsid w:val="00324C74"/>
    <w:rPr>
      <w:rFonts w:asciiTheme="majorHAnsi" w:eastAsiaTheme="majorEastAsia" w:hAnsiTheme="majorHAnsi" w:cstheme="majorBidi"/>
      <w:szCs w:val="26"/>
    </w:rPr>
  </w:style>
  <w:style w:type="character" w:customStyle="1" w:styleId="Heading3Char">
    <w:name w:val="Heading 3 Char"/>
    <w:aliases w:val="3. Numeroitu otsikko Char"/>
    <w:basedOn w:val="DefaultParagraphFont"/>
    <w:link w:val="Heading3"/>
    <w:uiPriority w:val="9"/>
    <w:rsid w:val="00324C74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aliases w:val="1. Otsikko Char"/>
    <w:basedOn w:val="DefaultParagraphFont"/>
    <w:link w:val="Heading4"/>
    <w:uiPriority w:val="10"/>
    <w:rsid w:val="00392C2B"/>
    <w:rPr>
      <w:rFonts w:asciiTheme="majorHAnsi" w:eastAsiaTheme="majorEastAsia" w:hAnsiTheme="majorHAnsi" w:cstheme="majorBidi"/>
      <w:b/>
      <w:iCs/>
    </w:rPr>
  </w:style>
  <w:style w:type="character" w:customStyle="1" w:styleId="Heading6Char">
    <w:name w:val="Heading 6 Char"/>
    <w:aliases w:val="3. Otsikko Char"/>
    <w:basedOn w:val="DefaultParagraphFont"/>
    <w:link w:val="Heading6"/>
    <w:uiPriority w:val="10"/>
    <w:rsid w:val="00392C2B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11"/>
    <w:semiHidden/>
    <w:rsid w:val="00392C2B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11"/>
    <w:semiHidden/>
    <w:rsid w:val="00392C2B"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11"/>
    <w:semiHidden/>
    <w:rsid w:val="00392C2B"/>
    <w:rPr>
      <w:rFonts w:asciiTheme="majorHAnsi" w:eastAsiaTheme="majorEastAsia" w:hAnsiTheme="majorHAnsi" w:cstheme="majorBidi"/>
      <w:iCs/>
      <w:color w:val="272727" w:themeColor="text1" w:themeTint="D8"/>
      <w:szCs w:val="21"/>
    </w:rPr>
  </w:style>
  <w:style w:type="paragraph" w:styleId="Title">
    <w:name w:val="Title"/>
    <w:aliases w:val="Otsikko Ei sisällysluetteloon"/>
    <w:basedOn w:val="Normal"/>
    <w:next w:val="46VSValistettySisennetty"/>
    <w:link w:val="TitleChar"/>
    <w:uiPriority w:val="12"/>
    <w:qFormat/>
    <w:rsid w:val="00470DAF"/>
    <w:pPr>
      <w:spacing w:before="240" w:after="240"/>
      <w:contextualSpacing/>
    </w:pPr>
    <w:rPr>
      <w:rFonts w:asciiTheme="majorHAnsi" w:eastAsiaTheme="majorEastAsia" w:hAnsiTheme="majorHAnsi" w:cstheme="majorHAnsi"/>
      <w:b/>
      <w:kern w:val="28"/>
      <w:szCs w:val="56"/>
    </w:rPr>
  </w:style>
  <w:style w:type="character" w:customStyle="1" w:styleId="TitleChar">
    <w:name w:val="Title Char"/>
    <w:aliases w:val="Otsikko Ei sisällysluetteloon Char"/>
    <w:basedOn w:val="DefaultParagraphFont"/>
    <w:link w:val="Title"/>
    <w:uiPriority w:val="12"/>
    <w:rsid w:val="00392C2B"/>
    <w:rPr>
      <w:rFonts w:asciiTheme="majorHAnsi" w:eastAsiaTheme="majorEastAsia" w:hAnsiTheme="majorHAnsi" w:cstheme="majorHAnsi"/>
      <w:b/>
      <w:kern w:val="28"/>
      <w:szCs w:val="56"/>
    </w:rPr>
  </w:style>
  <w:style w:type="numbering" w:customStyle="1" w:styleId="FFViivaluettelo">
    <w:name w:val="FF Viivaluettelo"/>
    <w:uiPriority w:val="99"/>
    <w:rsid w:val="00AD7A78"/>
    <w:pPr>
      <w:numPr>
        <w:numId w:val="4"/>
      </w:numPr>
    </w:pPr>
  </w:style>
  <w:style w:type="numbering" w:customStyle="1" w:styleId="FFNumeroluettelo">
    <w:name w:val="FF Numeroluettelo"/>
    <w:uiPriority w:val="99"/>
    <w:rsid w:val="00AD7A78"/>
    <w:pPr>
      <w:numPr>
        <w:numId w:val="6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257AA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20AE1"/>
    <w:pPr>
      <w:spacing w:after="100"/>
      <w:ind w:left="221"/>
    </w:pPr>
  </w:style>
  <w:style w:type="paragraph" w:styleId="TOC3">
    <w:name w:val="toc 3"/>
    <w:basedOn w:val="Normal"/>
    <w:next w:val="Normal"/>
    <w:autoRedefine/>
    <w:uiPriority w:val="39"/>
    <w:unhideWhenUsed/>
    <w:rsid w:val="00820AE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257AA4"/>
    <w:pPr>
      <w:spacing w:after="100"/>
    </w:pPr>
  </w:style>
  <w:style w:type="paragraph" w:styleId="TOC5">
    <w:name w:val="toc 5"/>
    <w:basedOn w:val="Normal"/>
    <w:next w:val="Normal"/>
    <w:autoRedefine/>
    <w:uiPriority w:val="39"/>
    <w:unhideWhenUsed/>
    <w:rsid w:val="00820AE1"/>
    <w:pPr>
      <w:spacing w:after="100"/>
      <w:ind w:left="221"/>
    </w:pPr>
  </w:style>
  <w:style w:type="paragraph" w:styleId="TOC6">
    <w:name w:val="toc 6"/>
    <w:basedOn w:val="Normal"/>
    <w:next w:val="Normal"/>
    <w:autoRedefine/>
    <w:uiPriority w:val="39"/>
    <w:unhideWhenUsed/>
    <w:rsid w:val="00820AE1"/>
    <w:pPr>
      <w:spacing w:after="100"/>
      <w:ind w:left="442"/>
    </w:pPr>
  </w:style>
  <w:style w:type="paragraph" w:styleId="TOC7">
    <w:name w:val="toc 7"/>
    <w:basedOn w:val="Normal"/>
    <w:next w:val="Normal"/>
    <w:autoRedefine/>
    <w:uiPriority w:val="39"/>
    <w:unhideWhenUsed/>
    <w:rsid w:val="00820AE1"/>
    <w:pPr>
      <w:spacing w:after="100"/>
      <w:ind w:left="442"/>
    </w:pPr>
  </w:style>
  <w:style w:type="paragraph" w:styleId="TOC8">
    <w:name w:val="toc 8"/>
    <w:basedOn w:val="Normal"/>
    <w:next w:val="Normal"/>
    <w:autoRedefine/>
    <w:uiPriority w:val="39"/>
    <w:unhideWhenUsed/>
    <w:rsid w:val="00820AE1"/>
    <w:pPr>
      <w:spacing w:after="100"/>
      <w:ind w:left="442"/>
    </w:pPr>
  </w:style>
  <w:style w:type="paragraph" w:styleId="TOC9">
    <w:name w:val="toc 9"/>
    <w:basedOn w:val="Normal"/>
    <w:next w:val="Normal"/>
    <w:autoRedefine/>
    <w:uiPriority w:val="39"/>
    <w:unhideWhenUsed/>
    <w:rsid w:val="00820AE1"/>
    <w:pPr>
      <w:spacing w:after="100"/>
      <w:ind w:left="442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D4D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4D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4D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4767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21D9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21D9A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1D9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D9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D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D9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D9A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EB3BC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24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D024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0E8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B74"/>
    <w:rPr>
      <w:color w:val="605E5C"/>
      <w:shd w:val="clear" w:color="auto" w:fill="E1DFDD"/>
    </w:rPr>
  </w:style>
  <w:style w:type="paragraph" w:customStyle="1" w:styleId="Muistio">
    <w:name w:val="Muistio"/>
    <w:rsid w:val="0083685C"/>
    <w:pPr>
      <w:spacing w:after="0" w:line="192" w:lineRule="auto"/>
    </w:pPr>
    <w:rPr>
      <w:rFonts w:asciiTheme="minorHAnsi" w:eastAsia="Times New Roman" w:hAnsiTheme="minorHAnsi" w:cs="Times New Roman"/>
      <w:b/>
      <w:sz w:val="3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nfund.fi/yritys/sustainability/fi_FI/environmental_policy/" TargetMode="External"/><Relationship Id="rId13" Type="http://schemas.openxmlformats.org/officeDocument/2006/relationships/hyperlink" Target="https://www.ifc.org/wps/wcm/connect/Topics_Ext_Content/IFC_External_Corporate_Site/Sustainability-At-IFC/Policies-Standards/Performance-Standard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m.fi/documents/35732/48132/human_rights_based_approach_in_finlands_development_cooperation___guidanc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hchr.org/Documents/Publications/GuidingPrinciplesBusinessHR_EN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lo.org/declaration/thedeclaration/textdeclaration/lang--en/index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ohchr.org/Documents/Publications/Compilation1.1en.pdf" TargetMode="External"/><Relationship Id="rId14" Type="http://schemas.openxmlformats.org/officeDocument/2006/relationships/hyperlink" Target="https://www.finnfund.fi/yhteystiedot/en_GB/whistleblowin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Finnfund 2014 v0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nnfund 2014 v0.1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3B118-6680-4926-B968-73CE20D5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1575</Words>
  <Characters>8981</Characters>
  <Application>Microsoft Office Word</Application>
  <DocSecurity>4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Fraboulet-Jussila Sylvie</dc:creator>
  <cp:lastModifiedBy>Korhonen Hannele</cp:lastModifiedBy>
  <cp:revision>2</cp:revision>
  <cp:lastPrinted>2018-11-01T14:45:00Z</cp:lastPrinted>
  <dcterms:created xsi:type="dcterms:W3CDTF">2018-11-01T15:21:00Z</dcterms:created>
  <dcterms:modified xsi:type="dcterms:W3CDTF">2018-11-01T15:21:00Z</dcterms:modified>
</cp:coreProperties>
</file>